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6F" w:rsidRDefault="00063D6F" w:rsidP="00063D6F">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w:t>
      </w:r>
      <w:r>
        <w:rPr>
          <w:rFonts w:ascii="ＭＳ ゴシック" w:eastAsia="ＭＳ ゴシック" w:hAnsi="ＭＳ ゴシック"/>
          <w:szCs w:val="21"/>
        </w:rPr>
        <w:t>２</w:t>
      </w:r>
      <w:r>
        <w:rPr>
          <w:rFonts w:ascii="ＭＳ ゴシック" w:eastAsia="ＭＳ ゴシック" w:hAnsi="ＭＳ ゴシック" w:hint="eastAsia"/>
          <w:szCs w:val="21"/>
        </w:rPr>
        <w:t>】</w:t>
      </w:r>
    </w:p>
    <w:p w:rsidR="004D692C" w:rsidRPr="00063D6F" w:rsidRDefault="004D692C" w:rsidP="00063D6F">
      <w:pPr>
        <w:jc w:val="center"/>
        <w:rPr>
          <w:rFonts w:hint="eastAsia"/>
          <w:sz w:val="28"/>
          <w:szCs w:val="28"/>
        </w:rPr>
      </w:pPr>
      <w:r w:rsidRPr="00063D6F">
        <w:rPr>
          <w:rFonts w:hint="eastAsia"/>
          <w:sz w:val="28"/>
          <w:szCs w:val="28"/>
        </w:rPr>
        <w:t>経費見積書</w:t>
      </w:r>
    </w:p>
    <w:p w:rsidR="00B05F65" w:rsidRDefault="00B05F65" w:rsidP="00B05F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5164"/>
        <w:gridCol w:w="1407"/>
      </w:tblGrid>
      <w:tr w:rsidR="00B05F65" w:rsidTr="00063D6F">
        <w:tc>
          <w:tcPr>
            <w:tcW w:w="2410" w:type="dxa"/>
          </w:tcPr>
          <w:p w:rsidR="00B05F65" w:rsidRDefault="00B05F65" w:rsidP="009C2D91">
            <w:pPr>
              <w:jc w:val="center"/>
              <w:rPr>
                <w:rFonts w:hint="eastAsia"/>
              </w:rPr>
            </w:pPr>
            <w:r>
              <w:rPr>
                <w:rFonts w:hint="eastAsia"/>
              </w:rPr>
              <w:t>項　目</w:t>
            </w:r>
          </w:p>
        </w:tc>
        <w:tc>
          <w:tcPr>
            <w:tcW w:w="5245" w:type="dxa"/>
          </w:tcPr>
          <w:p w:rsidR="00B05F65" w:rsidRDefault="00B05F65" w:rsidP="009C2D91">
            <w:pPr>
              <w:jc w:val="center"/>
              <w:rPr>
                <w:rFonts w:hint="eastAsia"/>
              </w:rPr>
            </w:pPr>
            <w:r>
              <w:rPr>
                <w:rFonts w:hint="eastAsia"/>
              </w:rPr>
              <w:t>積算内訳</w:t>
            </w:r>
          </w:p>
        </w:tc>
        <w:tc>
          <w:tcPr>
            <w:tcW w:w="1417" w:type="dxa"/>
          </w:tcPr>
          <w:p w:rsidR="00B05F65" w:rsidRDefault="00063D6F" w:rsidP="009C2D91">
            <w:pPr>
              <w:jc w:val="center"/>
              <w:rPr>
                <w:rFonts w:hint="eastAsia"/>
              </w:rPr>
            </w:pPr>
            <w:r>
              <w:rPr>
                <w:rFonts w:hint="eastAsia"/>
              </w:rPr>
              <w:t xml:space="preserve">　金</w:t>
            </w:r>
            <w:r w:rsidR="00B05F65">
              <w:rPr>
                <w:rFonts w:hint="eastAsia"/>
              </w:rPr>
              <w:t>額（円）</w:t>
            </w:r>
          </w:p>
        </w:tc>
      </w:tr>
      <w:tr w:rsidR="00B05F65" w:rsidTr="00063D6F">
        <w:trPr>
          <w:trHeight w:val="1583"/>
        </w:trPr>
        <w:tc>
          <w:tcPr>
            <w:tcW w:w="2410" w:type="dxa"/>
          </w:tcPr>
          <w:p w:rsidR="00B05F65" w:rsidRDefault="006466F7" w:rsidP="009C2D91">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391795</wp:posOffset>
                      </wp:positionV>
                      <wp:extent cx="1152525" cy="11620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62050"/>
                              </a:xfrm>
                              <a:prstGeom prst="roundRect">
                                <a:avLst>
                                  <a:gd name="adj" fmla="val 5949"/>
                                </a:avLst>
                              </a:prstGeom>
                              <a:solidFill>
                                <a:srgbClr val="FFFFFF"/>
                              </a:solidFill>
                              <a:ln w="9525">
                                <a:solidFill>
                                  <a:srgbClr val="000000"/>
                                </a:solidFill>
                                <a:round/>
                                <a:headEnd/>
                                <a:tailEnd/>
                              </a:ln>
                            </wps:spPr>
                            <wps:txbx>
                              <w:txbxContent>
                                <w:p w:rsidR="00063D6F" w:rsidRPr="00063D6F" w:rsidRDefault="00063D6F">
                                  <w:r>
                                    <w:rPr>
                                      <w:rFonts w:hint="eastAsia"/>
                                    </w:rPr>
                                    <w:t>人件費（報酬</w:t>
                                  </w:r>
                                  <w:r>
                                    <w:t>・報償費</w:t>
                                  </w:r>
                                  <w:r>
                                    <w:rPr>
                                      <w:rFonts w:hint="eastAsia"/>
                                    </w:rPr>
                                    <w:t>）</w:t>
                                  </w:r>
                                  <w:r>
                                    <w:t>、</w:t>
                                  </w:r>
                                  <w:r>
                                    <w:rPr>
                                      <w:rFonts w:hint="eastAsia"/>
                                    </w:rPr>
                                    <w:t>旅費</w:t>
                                  </w:r>
                                  <w:r>
                                    <w:t>、</w:t>
                                  </w:r>
                                  <w:r>
                                    <w:rPr>
                                      <w:rFonts w:hint="eastAsia"/>
                                    </w:rPr>
                                    <w:t>通信費、管理費等の</w:t>
                                  </w:r>
                                  <w:r>
                                    <w:t>項目を記載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1.45pt;margin-top:30.85pt;width:90.7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">
                      <v:textbox inset="5.85pt,.7pt,5.85pt,.7pt">
                        <w:txbxContent>
                          <w:p w:rsidR="00063D6F" w:rsidRPr="00063D6F" w:rsidRDefault="00063D6F">
                            <w:r>
                              <w:rPr>
                                <w:rFonts w:hint="eastAsia"/>
                              </w:rPr>
                              <w:t>人件費（報酬</w:t>
                            </w:r>
                            <w:r>
                              <w:t>・報償費</w:t>
                            </w:r>
                            <w:r>
                              <w:rPr>
                                <w:rFonts w:hint="eastAsia"/>
                              </w:rPr>
                              <w:t>）</w:t>
                            </w:r>
                            <w:r>
                              <w:t>、</w:t>
                            </w:r>
                            <w:r>
                              <w:rPr>
                                <w:rFonts w:hint="eastAsia"/>
                              </w:rPr>
                              <w:t>旅費</w:t>
                            </w:r>
                            <w:r>
                              <w:t>、</w:t>
                            </w:r>
                            <w:r>
                              <w:rPr>
                                <w:rFonts w:hint="eastAsia"/>
                              </w:rPr>
                              <w:t>通信費、管理費等の</w:t>
                            </w:r>
                            <w:r>
                              <w:t>項目を記載</w:t>
                            </w:r>
                          </w:p>
                        </w:txbxContent>
                      </v:textbox>
                    </v:roundrect>
                  </w:pict>
                </mc:Fallback>
              </mc:AlternateContent>
            </w:r>
          </w:p>
        </w:tc>
        <w:tc>
          <w:tcPr>
            <w:tcW w:w="5245" w:type="dxa"/>
          </w:tcPr>
          <w:p w:rsidR="00B05F65" w:rsidRPr="008D157B" w:rsidRDefault="00B05F65" w:rsidP="009C2D91">
            <w:pPr>
              <w:rPr>
                <w:rFonts w:hint="eastAsia"/>
                <w:sz w:val="18"/>
                <w:szCs w:val="18"/>
              </w:rPr>
            </w:pPr>
          </w:p>
          <w:p w:rsidR="00B05F65" w:rsidRPr="008D157B" w:rsidRDefault="00063D6F" w:rsidP="009C2D91">
            <w:pPr>
              <w:rPr>
                <w:rFonts w:hint="eastAsia"/>
                <w:sz w:val="18"/>
                <w:szCs w:val="18"/>
              </w:rPr>
            </w:pPr>
            <w:r w:rsidRPr="00063D6F">
              <w:rPr>
                <w:rFonts w:hint="eastAsia"/>
                <w:sz w:val="18"/>
                <w:szCs w:val="18"/>
              </w:rPr>
              <w:t>※　算出方法がわかるように積算内訳を記入してください。</w:t>
            </w:r>
          </w:p>
          <w:p w:rsidR="00B05F65" w:rsidRDefault="00B05F65" w:rsidP="009C2D91">
            <w:pPr>
              <w:rPr>
                <w:rFonts w:hint="eastAsia"/>
                <w:sz w:val="18"/>
                <w:szCs w:val="18"/>
              </w:rPr>
            </w:pPr>
          </w:p>
          <w:p w:rsidR="00B05F65" w:rsidRDefault="00B05F65" w:rsidP="009C2D91">
            <w:pPr>
              <w:rPr>
                <w:rFonts w:hint="eastAsia"/>
                <w:sz w:val="18"/>
                <w:szCs w:val="18"/>
              </w:rPr>
            </w:pPr>
          </w:p>
          <w:p w:rsidR="00B05F65" w:rsidRPr="008D157B" w:rsidRDefault="00B05F65" w:rsidP="009C2D91">
            <w:pPr>
              <w:rPr>
                <w:rFonts w:hint="eastAsia"/>
                <w:sz w:val="18"/>
                <w:szCs w:val="18"/>
              </w:rPr>
            </w:pPr>
          </w:p>
        </w:tc>
        <w:tc>
          <w:tcPr>
            <w:tcW w:w="1417" w:type="dxa"/>
          </w:tcPr>
          <w:p w:rsidR="00B05F65" w:rsidRDefault="00B05F65" w:rsidP="009C2D91">
            <w:pPr>
              <w:rPr>
                <w:rFonts w:hint="eastAsia"/>
              </w:rPr>
            </w:pPr>
          </w:p>
          <w:p w:rsidR="00B05F65" w:rsidRDefault="00B05F65" w:rsidP="009C2D91">
            <w:pPr>
              <w:rPr>
                <w:rFonts w:hint="eastAsia"/>
              </w:rPr>
            </w:pPr>
          </w:p>
          <w:p w:rsidR="00B05F65" w:rsidRDefault="00B05F65" w:rsidP="009C2D91">
            <w:pPr>
              <w:rPr>
                <w:rFonts w:hint="eastAsia"/>
              </w:rPr>
            </w:pPr>
            <w:r>
              <w:rPr>
                <w:rFonts w:hint="eastAsia"/>
              </w:rPr>
              <w:t xml:space="preserve">　　　　　</w:t>
            </w:r>
          </w:p>
        </w:tc>
      </w:tr>
      <w:tr w:rsidR="00B05F65" w:rsidTr="00063D6F">
        <w:trPr>
          <w:trHeight w:val="1608"/>
        </w:trPr>
        <w:tc>
          <w:tcPr>
            <w:tcW w:w="2410" w:type="dxa"/>
          </w:tcPr>
          <w:p w:rsidR="00B05F65" w:rsidRPr="008E7762" w:rsidRDefault="00B05F65" w:rsidP="009C2D91">
            <w:pPr>
              <w:ind w:left="210" w:hangingChars="100" w:hanging="210"/>
              <w:rPr>
                <w:rFonts w:hint="eastAsia"/>
              </w:rPr>
            </w:pPr>
            <w:r w:rsidRPr="008E7762">
              <w:rPr>
                <w:rFonts w:hint="eastAsia"/>
              </w:rPr>
              <w:t xml:space="preserve">　</w:t>
            </w:r>
          </w:p>
          <w:p w:rsidR="00B05F65" w:rsidRPr="00571355" w:rsidRDefault="00B05F65" w:rsidP="009C2D91">
            <w:pPr>
              <w:rPr>
                <w:rFonts w:hint="eastAsia"/>
                <w:color w:val="FF0000"/>
              </w:rPr>
            </w:pPr>
          </w:p>
        </w:tc>
        <w:tc>
          <w:tcPr>
            <w:tcW w:w="5245" w:type="dxa"/>
          </w:tcPr>
          <w:p w:rsidR="00B05F65" w:rsidRPr="00571355" w:rsidRDefault="00B05F65" w:rsidP="009C2D91">
            <w:pPr>
              <w:rPr>
                <w:rFonts w:hint="eastAsia"/>
                <w:color w:val="FF0000"/>
              </w:rPr>
            </w:pPr>
          </w:p>
          <w:p w:rsidR="00B05F65" w:rsidRPr="00571355" w:rsidRDefault="00B05F65" w:rsidP="009C2D91">
            <w:pPr>
              <w:rPr>
                <w:rFonts w:hint="eastAsia"/>
                <w:color w:val="FF0000"/>
              </w:rPr>
            </w:pPr>
          </w:p>
          <w:p w:rsidR="00405D9E" w:rsidRDefault="00405D9E" w:rsidP="009C2D91">
            <w:pPr>
              <w:rPr>
                <w:rFonts w:hint="eastAsia"/>
                <w:color w:val="FF0000"/>
              </w:rPr>
            </w:pPr>
          </w:p>
          <w:p w:rsidR="00B05F65" w:rsidRPr="00571355" w:rsidRDefault="00B05F65" w:rsidP="009C2D91">
            <w:pPr>
              <w:rPr>
                <w:rFonts w:hint="eastAsia"/>
                <w:color w:val="FF0000"/>
              </w:rPr>
            </w:pPr>
          </w:p>
        </w:tc>
        <w:tc>
          <w:tcPr>
            <w:tcW w:w="1417" w:type="dxa"/>
          </w:tcPr>
          <w:p w:rsidR="00B05F65" w:rsidRDefault="00B05F65" w:rsidP="009C2D91">
            <w:pPr>
              <w:rPr>
                <w:rFonts w:hint="eastAsia"/>
              </w:rPr>
            </w:pPr>
          </w:p>
        </w:tc>
      </w:tr>
      <w:tr w:rsidR="00B05F65" w:rsidTr="00063D6F">
        <w:trPr>
          <w:trHeight w:val="1347"/>
        </w:trPr>
        <w:tc>
          <w:tcPr>
            <w:tcW w:w="2410" w:type="dxa"/>
          </w:tcPr>
          <w:p w:rsidR="00B05F65" w:rsidRDefault="00B05F65" w:rsidP="009C2D91">
            <w:pPr>
              <w:rPr>
                <w:rFonts w:hint="eastAsia"/>
              </w:rPr>
            </w:pPr>
          </w:p>
          <w:p w:rsidR="00B05F65" w:rsidRDefault="00B05F65" w:rsidP="009C2D91">
            <w:pPr>
              <w:rPr>
                <w:rFonts w:hint="eastAsia"/>
              </w:rPr>
            </w:pPr>
          </w:p>
        </w:tc>
        <w:tc>
          <w:tcPr>
            <w:tcW w:w="5245" w:type="dxa"/>
          </w:tcPr>
          <w:p w:rsidR="00B05F65" w:rsidRDefault="00B05F65" w:rsidP="009C2D91">
            <w:pPr>
              <w:rPr>
                <w:rFonts w:hint="eastAsia"/>
              </w:rPr>
            </w:pPr>
          </w:p>
          <w:p w:rsidR="00405D9E" w:rsidRDefault="00405D9E" w:rsidP="009C2D91">
            <w:pPr>
              <w:rPr>
                <w:rFonts w:hint="eastAsia"/>
              </w:rPr>
            </w:pPr>
          </w:p>
          <w:p w:rsidR="00B05F65" w:rsidRDefault="00B05F65" w:rsidP="009C2D91">
            <w:pPr>
              <w:rPr>
                <w:rFonts w:hint="eastAsia"/>
              </w:rPr>
            </w:pPr>
          </w:p>
        </w:tc>
        <w:tc>
          <w:tcPr>
            <w:tcW w:w="1417" w:type="dxa"/>
          </w:tcPr>
          <w:p w:rsidR="00B05F65" w:rsidRDefault="00B05F65" w:rsidP="009C2D91">
            <w:pPr>
              <w:rPr>
                <w:rFonts w:hint="eastAsia"/>
              </w:rPr>
            </w:pPr>
          </w:p>
        </w:tc>
      </w:tr>
      <w:tr w:rsidR="00063D6F" w:rsidTr="00063D6F">
        <w:trPr>
          <w:trHeight w:val="1347"/>
        </w:trPr>
        <w:tc>
          <w:tcPr>
            <w:tcW w:w="2410" w:type="dxa"/>
          </w:tcPr>
          <w:p w:rsidR="00063D6F" w:rsidRDefault="00063D6F" w:rsidP="009C2D91">
            <w:pPr>
              <w:rPr>
                <w:rFonts w:hint="eastAsia"/>
              </w:rPr>
            </w:pPr>
          </w:p>
        </w:tc>
        <w:tc>
          <w:tcPr>
            <w:tcW w:w="5245" w:type="dxa"/>
          </w:tcPr>
          <w:p w:rsidR="00063D6F" w:rsidRDefault="00063D6F" w:rsidP="009C2D91">
            <w:pPr>
              <w:rPr>
                <w:rFonts w:hint="eastAsia"/>
              </w:rPr>
            </w:pPr>
          </w:p>
        </w:tc>
        <w:tc>
          <w:tcPr>
            <w:tcW w:w="1417" w:type="dxa"/>
          </w:tcPr>
          <w:p w:rsidR="00063D6F" w:rsidRDefault="00063D6F" w:rsidP="009C2D91">
            <w:pPr>
              <w:rPr>
                <w:rFonts w:hint="eastAsia"/>
              </w:rPr>
            </w:pPr>
          </w:p>
        </w:tc>
      </w:tr>
      <w:tr w:rsidR="00063D6F" w:rsidTr="00185649">
        <w:trPr>
          <w:trHeight w:val="820"/>
        </w:trPr>
        <w:tc>
          <w:tcPr>
            <w:tcW w:w="2410" w:type="dxa"/>
            <w:vAlign w:val="center"/>
          </w:tcPr>
          <w:p w:rsidR="00063D6F" w:rsidRDefault="00063D6F" w:rsidP="00185649">
            <w:pPr>
              <w:jc w:val="center"/>
              <w:rPr>
                <w:rFonts w:hint="eastAsia"/>
              </w:rPr>
            </w:pPr>
            <w:r w:rsidRPr="00063D6F">
              <w:rPr>
                <w:rFonts w:hint="eastAsia"/>
              </w:rPr>
              <w:t>小　計</w:t>
            </w:r>
          </w:p>
        </w:tc>
        <w:tc>
          <w:tcPr>
            <w:tcW w:w="5245" w:type="dxa"/>
            <w:vAlign w:val="center"/>
          </w:tcPr>
          <w:p w:rsidR="00063D6F" w:rsidRDefault="00063D6F" w:rsidP="00185649">
            <w:pPr>
              <w:rPr>
                <w:rFonts w:hint="eastAsia"/>
              </w:rPr>
            </w:pPr>
          </w:p>
        </w:tc>
        <w:tc>
          <w:tcPr>
            <w:tcW w:w="1417" w:type="dxa"/>
          </w:tcPr>
          <w:p w:rsidR="00063D6F" w:rsidRDefault="00063D6F" w:rsidP="009C2D91">
            <w:pPr>
              <w:rPr>
                <w:rFonts w:hint="eastAsia"/>
              </w:rPr>
            </w:pPr>
          </w:p>
        </w:tc>
      </w:tr>
      <w:tr w:rsidR="00063D6F" w:rsidTr="00185649">
        <w:trPr>
          <w:trHeight w:val="332"/>
        </w:trPr>
        <w:tc>
          <w:tcPr>
            <w:tcW w:w="2410" w:type="dxa"/>
            <w:vAlign w:val="center"/>
          </w:tcPr>
          <w:p w:rsidR="00185649" w:rsidRDefault="00063D6F" w:rsidP="00185649">
            <w:pPr>
              <w:jc w:val="center"/>
            </w:pPr>
            <w:r w:rsidRPr="00063D6F">
              <w:rPr>
                <w:rFonts w:hint="eastAsia"/>
              </w:rPr>
              <w:t>消費税及び</w:t>
            </w:r>
          </w:p>
          <w:p w:rsidR="00063D6F" w:rsidRDefault="00063D6F" w:rsidP="00185649">
            <w:pPr>
              <w:jc w:val="center"/>
              <w:rPr>
                <w:rFonts w:hint="eastAsia"/>
              </w:rPr>
            </w:pPr>
            <w:r w:rsidRPr="00063D6F">
              <w:rPr>
                <w:rFonts w:hint="eastAsia"/>
              </w:rPr>
              <w:t>地方消費税</w:t>
            </w:r>
            <w:r w:rsidR="00185649">
              <w:rPr>
                <w:rFonts w:hint="eastAsia"/>
              </w:rPr>
              <w:t>(</w:t>
            </w:r>
            <w:r w:rsidR="00185649">
              <w:t>10%</w:t>
            </w:r>
            <w:r w:rsidR="00185649">
              <w:rPr>
                <w:rFonts w:hint="eastAsia"/>
              </w:rPr>
              <w:t>)</w:t>
            </w:r>
          </w:p>
        </w:tc>
        <w:tc>
          <w:tcPr>
            <w:tcW w:w="5245" w:type="dxa"/>
            <w:vAlign w:val="center"/>
          </w:tcPr>
          <w:p w:rsidR="00063D6F" w:rsidRDefault="00063D6F" w:rsidP="00185649">
            <w:pPr>
              <w:rPr>
                <w:rFonts w:hint="eastAsia"/>
              </w:rPr>
            </w:pPr>
          </w:p>
        </w:tc>
        <w:tc>
          <w:tcPr>
            <w:tcW w:w="1417" w:type="dxa"/>
          </w:tcPr>
          <w:p w:rsidR="00063D6F" w:rsidRDefault="00063D6F" w:rsidP="009C2D91">
            <w:pPr>
              <w:rPr>
                <w:rFonts w:hint="eastAsia"/>
              </w:rPr>
            </w:pPr>
          </w:p>
        </w:tc>
      </w:tr>
      <w:tr w:rsidR="00063D6F" w:rsidTr="00185649">
        <w:trPr>
          <w:trHeight w:val="332"/>
        </w:trPr>
        <w:tc>
          <w:tcPr>
            <w:tcW w:w="2410" w:type="dxa"/>
          </w:tcPr>
          <w:p w:rsidR="00063D6F" w:rsidRDefault="00063D6F" w:rsidP="009C2D91">
            <w:pPr>
              <w:rPr>
                <w:rFonts w:hint="eastAsia"/>
              </w:rPr>
            </w:pPr>
            <w:r>
              <w:rPr>
                <w:rFonts w:hint="eastAsia"/>
              </w:rPr>
              <w:t xml:space="preserve">　　</w:t>
            </w:r>
            <w:r>
              <w:t xml:space="preserve">　合</w:t>
            </w:r>
            <w:r>
              <w:rPr>
                <w:rFonts w:hint="eastAsia"/>
              </w:rPr>
              <w:t xml:space="preserve">　</w:t>
            </w:r>
            <w:r>
              <w:t xml:space="preserve">　計</w:t>
            </w:r>
          </w:p>
        </w:tc>
        <w:tc>
          <w:tcPr>
            <w:tcW w:w="5245" w:type="dxa"/>
            <w:vAlign w:val="center"/>
          </w:tcPr>
          <w:p w:rsidR="00063D6F" w:rsidRDefault="00063D6F" w:rsidP="00185649">
            <w:pPr>
              <w:rPr>
                <w:rFonts w:hint="eastAsia"/>
              </w:rPr>
            </w:pPr>
          </w:p>
        </w:tc>
        <w:tc>
          <w:tcPr>
            <w:tcW w:w="1417" w:type="dxa"/>
          </w:tcPr>
          <w:p w:rsidR="00063D6F" w:rsidRDefault="00063D6F" w:rsidP="009C2D91">
            <w:pPr>
              <w:rPr>
                <w:rFonts w:hint="eastAsia"/>
              </w:rPr>
            </w:pPr>
          </w:p>
        </w:tc>
      </w:tr>
    </w:tbl>
    <w:p w:rsidR="00B05F65" w:rsidRDefault="00B05F65" w:rsidP="000A41B6">
      <w:pPr>
        <w:rPr>
          <w:rFonts w:hint="eastAsia"/>
        </w:rPr>
      </w:pPr>
    </w:p>
    <w:sectPr w:rsidR="00B05F65" w:rsidSect="00AB0CD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C4" w:rsidRDefault="00C65FC4" w:rsidP="00543EDA">
      <w:r>
        <w:separator/>
      </w:r>
    </w:p>
  </w:endnote>
  <w:endnote w:type="continuationSeparator" w:id="0">
    <w:p w:rsidR="00C65FC4" w:rsidRDefault="00C65FC4" w:rsidP="0054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C4" w:rsidRDefault="00C65FC4" w:rsidP="00543EDA">
      <w:r>
        <w:separator/>
      </w:r>
    </w:p>
  </w:footnote>
  <w:footnote w:type="continuationSeparator" w:id="0">
    <w:p w:rsidR="00C65FC4" w:rsidRDefault="00C65FC4" w:rsidP="00543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B3"/>
    <w:rsid w:val="000070BB"/>
    <w:rsid w:val="000100D1"/>
    <w:rsid w:val="00015339"/>
    <w:rsid w:val="00020FAE"/>
    <w:rsid w:val="000538FC"/>
    <w:rsid w:val="00063D6F"/>
    <w:rsid w:val="000A41B6"/>
    <w:rsid w:val="000D1C0E"/>
    <w:rsid w:val="000D3CB6"/>
    <w:rsid w:val="000D4F27"/>
    <w:rsid w:val="00127FB8"/>
    <w:rsid w:val="001379AD"/>
    <w:rsid w:val="00155177"/>
    <w:rsid w:val="001613B3"/>
    <w:rsid w:val="00171141"/>
    <w:rsid w:val="001725E4"/>
    <w:rsid w:val="001765E5"/>
    <w:rsid w:val="00185649"/>
    <w:rsid w:val="001B04DA"/>
    <w:rsid w:val="00246E7A"/>
    <w:rsid w:val="002534EA"/>
    <w:rsid w:val="00272F9E"/>
    <w:rsid w:val="0028550A"/>
    <w:rsid w:val="002B6730"/>
    <w:rsid w:val="002F24C5"/>
    <w:rsid w:val="0033088D"/>
    <w:rsid w:val="003342E7"/>
    <w:rsid w:val="0036659E"/>
    <w:rsid w:val="003E5843"/>
    <w:rsid w:val="00405D9E"/>
    <w:rsid w:val="00406065"/>
    <w:rsid w:val="00407AFE"/>
    <w:rsid w:val="00417299"/>
    <w:rsid w:val="00434AE7"/>
    <w:rsid w:val="004D692C"/>
    <w:rsid w:val="004E7874"/>
    <w:rsid w:val="005018E1"/>
    <w:rsid w:val="005039E9"/>
    <w:rsid w:val="00515238"/>
    <w:rsid w:val="00517021"/>
    <w:rsid w:val="00522926"/>
    <w:rsid w:val="0053770E"/>
    <w:rsid w:val="00543EDA"/>
    <w:rsid w:val="00544E52"/>
    <w:rsid w:val="0055662C"/>
    <w:rsid w:val="00565C6A"/>
    <w:rsid w:val="005A5482"/>
    <w:rsid w:val="005C48FA"/>
    <w:rsid w:val="005D365D"/>
    <w:rsid w:val="006051A6"/>
    <w:rsid w:val="0060603C"/>
    <w:rsid w:val="00607C6E"/>
    <w:rsid w:val="00624E11"/>
    <w:rsid w:val="00625D47"/>
    <w:rsid w:val="0062682B"/>
    <w:rsid w:val="00636B98"/>
    <w:rsid w:val="006466F7"/>
    <w:rsid w:val="00653252"/>
    <w:rsid w:val="006613A2"/>
    <w:rsid w:val="0067769A"/>
    <w:rsid w:val="006A01CD"/>
    <w:rsid w:val="006B1920"/>
    <w:rsid w:val="006B357F"/>
    <w:rsid w:val="006F7932"/>
    <w:rsid w:val="0070566E"/>
    <w:rsid w:val="007273C2"/>
    <w:rsid w:val="00744052"/>
    <w:rsid w:val="007771D3"/>
    <w:rsid w:val="00787F74"/>
    <w:rsid w:val="007978FA"/>
    <w:rsid w:val="007C576F"/>
    <w:rsid w:val="007C7E08"/>
    <w:rsid w:val="007E03B6"/>
    <w:rsid w:val="008259B2"/>
    <w:rsid w:val="008441A9"/>
    <w:rsid w:val="00854C9D"/>
    <w:rsid w:val="00865456"/>
    <w:rsid w:val="0088582E"/>
    <w:rsid w:val="00894090"/>
    <w:rsid w:val="008C505E"/>
    <w:rsid w:val="008D5198"/>
    <w:rsid w:val="008D6F3B"/>
    <w:rsid w:val="00932A80"/>
    <w:rsid w:val="009659E1"/>
    <w:rsid w:val="00967E20"/>
    <w:rsid w:val="00971BC6"/>
    <w:rsid w:val="00990CF9"/>
    <w:rsid w:val="00993481"/>
    <w:rsid w:val="009C2D91"/>
    <w:rsid w:val="009C6186"/>
    <w:rsid w:val="009C657D"/>
    <w:rsid w:val="009E5A74"/>
    <w:rsid w:val="009F3A14"/>
    <w:rsid w:val="009F3BE6"/>
    <w:rsid w:val="00A12F11"/>
    <w:rsid w:val="00A221AE"/>
    <w:rsid w:val="00A36FF3"/>
    <w:rsid w:val="00A47DA8"/>
    <w:rsid w:val="00A6479F"/>
    <w:rsid w:val="00A94B0C"/>
    <w:rsid w:val="00AA5D4B"/>
    <w:rsid w:val="00AB0CD1"/>
    <w:rsid w:val="00AB656A"/>
    <w:rsid w:val="00B05F65"/>
    <w:rsid w:val="00B427F6"/>
    <w:rsid w:val="00B45AF2"/>
    <w:rsid w:val="00B84A6B"/>
    <w:rsid w:val="00BA1723"/>
    <w:rsid w:val="00BA37F6"/>
    <w:rsid w:val="00BA41CC"/>
    <w:rsid w:val="00BE4856"/>
    <w:rsid w:val="00BF12C6"/>
    <w:rsid w:val="00C02FE7"/>
    <w:rsid w:val="00C03907"/>
    <w:rsid w:val="00C2174C"/>
    <w:rsid w:val="00C51D54"/>
    <w:rsid w:val="00C65FC4"/>
    <w:rsid w:val="00C80A00"/>
    <w:rsid w:val="00C960C4"/>
    <w:rsid w:val="00CF4A68"/>
    <w:rsid w:val="00D20975"/>
    <w:rsid w:val="00D37A8E"/>
    <w:rsid w:val="00D42FBE"/>
    <w:rsid w:val="00D9750B"/>
    <w:rsid w:val="00DE0A5C"/>
    <w:rsid w:val="00E13877"/>
    <w:rsid w:val="00E47203"/>
    <w:rsid w:val="00E52AD5"/>
    <w:rsid w:val="00E54525"/>
    <w:rsid w:val="00E548E2"/>
    <w:rsid w:val="00E707DC"/>
    <w:rsid w:val="00E81CBD"/>
    <w:rsid w:val="00E83F9E"/>
    <w:rsid w:val="00EB0CBA"/>
    <w:rsid w:val="00EB2558"/>
    <w:rsid w:val="00EB37BB"/>
    <w:rsid w:val="00F0350E"/>
    <w:rsid w:val="00F113D9"/>
    <w:rsid w:val="00F3363E"/>
    <w:rsid w:val="00F507AF"/>
    <w:rsid w:val="00F64E67"/>
    <w:rsid w:val="00F93154"/>
    <w:rsid w:val="00FC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5CF21E-845A-44C4-9D2B-D32CB55B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3EDA"/>
    <w:pPr>
      <w:tabs>
        <w:tab w:val="center" w:pos="4252"/>
        <w:tab w:val="right" w:pos="8504"/>
      </w:tabs>
      <w:snapToGrid w:val="0"/>
    </w:pPr>
  </w:style>
  <w:style w:type="character" w:customStyle="1" w:styleId="a5">
    <w:name w:val="ヘッダー (文字)"/>
    <w:link w:val="a4"/>
    <w:rsid w:val="00543EDA"/>
    <w:rPr>
      <w:kern w:val="2"/>
      <w:sz w:val="21"/>
      <w:szCs w:val="24"/>
    </w:rPr>
  </w:style>
  <w:style w:type="paragraph" w:styleId="a6">
    <w:name w:val="footer"/>
    <w:basedOn w:val="a"/>
    <w:link w:val="a7"/>
    <w:rsid w:val="00543EDA"/>
    <w:pPr>
      <w:tabs>
        <w:tab w:val="center" w:pos="4252"/>
        <w:tab w:val="right" w:pos="8504"/>
      </w:tabs>
      <w:snapToGrid w:val="0"/>
    </w:pPr>
  </w:style>
  <w:style w:type="character" w:customStyle="1" w:styleId="a7">
    <w:name w:val="フッター (文字)"/>
    <w:link w:val="a6"/>
    <w:rsid w:val="00543EDA"/>
    <w:rPr>
      <w:kern w:val="2"/>
      <w:sz w:val="21"/>
      <w:szCs w:val="24"/>
    </w:rPr>
  </w:style>
  <w:style w:type="paragraph" w:styleId="a8">
    <w:name w:val="Balloon Text"/>
    <w:basedOn w:val="a"/>
    <w:semiHidden/>
    <w:rsid w:val="00417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受託管理責任者　・・・　学校担当者、受託業務を円滑に履行するため給食業務等に関し相当な知識を有する者</vt:lpstr>
      <vt:lpstr>受託管理責任者　・・・　学校担当者、受託業務を円滑に履行するため給食業務等に関し相当な知識を有する者</vt:lpstr>
    </vt:vector>
  </TitlesOfParts>
  <Company>長野県庁</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受託管理責任者　・・・　学校担当者、受託業務を円滑に履行するため給食業務等に関し相当な知識を有する者</dc:title>
  <dc:subject/>
  <dc:creator>管理者</dc:creator>
  <cp:keywords/>
  <cp:lastModifiedBy>Windows ユーザー</cp:lastModifiedBy>
  <cp:revision>2</cp:revision>
  <cp:lastPrinted>2018-04-09T04:40:00Z</cp:lastPrinted>
  <dcterms:created xsi:type="dcterms:W3CDTF">2019-05-20T06:05:00Z</dcterms:created>
  <dcterms:modified xsi:type="dcterms:W3CDTF">2019-05-20T06:05:00Z</dcterms:modified>
</cp:coreProperties>
</file>