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B3D" w:rsidRPr="00BE0B3D" w:rsidRDefault="00BE0B3D" w:rsidP="00BE0B3D">
      <w:pPr>
        <w:jc w:val="center"/>
        <w:rPr>
          <w:sz w:val="28"/>
          <w:szCs w:val="28"/>
        </w:rPr>
      </w:pPr>
      <w:r w:rsidRPr="00E5661C">
        <w:rPr>
          <w:rFonts w:hint="eastAsia"/>
          <w:spacing w:val="36"/>
          <w:kern w:val="0"/>
          <w:sz w:val="28"/>
          <w:szCs w:val="28"/>
          <w:fitText w:val="2400" w:id="1681022720"/>
        </w:rPr>
        <w:t>口座振替請求</w:t>
      </w:r>
      <w:r w:rsidRPr="00E5661C">
        <w:rPr>
          <w:rFonts w:hint="eastAsia"/>
          <w:spacing w:val="4"/>
          <w:kern w:val="0"/>
          <w:sz w:val="28"/>
          <w:szCs w:val="28"/>
          <w:fitText w:val="2400" w:id="1681022720"/>
        </w:rPr>
        <w:t>書</w:t>
      </w:r>
    </w:p>
    <w:p w:rsidR="00BE0B3D" w:rsidRPr="00BE0B3D" w:rsidRDefault="00BE0B3D">
      <w:pPr>
        <w:rPr>
          <w:sz w:val="24"/>
          <w:szCs w:val="24"/>
        </w:rPr>
      </w:pPr>
    </w:p>
    <w:p w:rsidR="00BE0B3D" w:rsidRPr="00BE0B3D" w:rsidRDefault="00BE0B3D">
      <w:pPr>
        <w:rPr>
          <w:sz w:val="24"/>
          <w:szCs w:val="24"/>
        </w:rPr>
      </w:pPr>
    </w:p>
    <w:p w:rsidR="00BE0B3D" w:rsidRDefault="00BE0B3D">
      <w:pPr>
        <w:rPr>
          <w:sz w:val="24"/>
          <w:szCs w:val="24"/>
        </w:rPr>
      </w:pPr>
      <w:r w:rsidRPr="00BE0B3D">
        <w:rPr>
          <w:rFonts w:hint="eastAsia"/>
          <w:sz w:val="24"/>
          <w:szCs w:val="24"/>
        </w:rPr>
        <w:t xml:space="preserve">　青森県歳入金について口座振替の方法により納付することにいたしますので、下記事項確約のうえ依頼します。</w:t>
      </w:r>
    </w:p>
    <w:p w:rsidR="00BE0B3D" w:rsidRDefault="00BE0B3D">
      <w:pPr>
        <w:rPr>
          <w:sz w:val="24"/>
          <w:szCs w:val="24"/>
        </w:rPr>
      </w:pPr>
    </w:p>
    <w:p w:rsidR="00BE0B3D" w:rsidRDefault="00BE0B3D">
      <w:pPr>
        <w:rPr>
          <w:sz w:val="24"/>
          <w:szCs w:val="24"/>
        </w:rPr>
      </w:pPr>
      <w:r>
        <w:rPr>
          <w:rFonts w:hint="eastAsia"/>
          <w:sz w:val="24"/>
          <w:szCs w:val="24"/>
        </w:rPr>
        <w:t xml:space="preserve">　振替預金口座</w:t>
      </w:r>
    </w:p>
    <w:tbl>
      <w:tblPr>
        <w:tblStyle w:val="a3"/>
        <w:tblW w:w="0" w:type="auto"/>
        <w:tblLook w:val="04A0" w:firstRow="1" w:lastRow="0" w:firstColumn="1" w:lastColumn="0" w:noHBand="0" w:noVBand="1"/>
      </w:tblPr>
      <w:tblGrid>
        <w:gridCol w:w="2830"/>
        <w:gridCol w:w="6912"/>
      </w:tblGrid>
      <w:tr w:rsidR="00BE0B3D" w:rsidTr="00BE0B3D">
        <w:trPr>
          <w:trHeight w:val="567"/>
        </w:trPr>
        <w:tc>
          <w:tcPr>
            <w:tcW w:w="2830" w:type="dxa"/>
            <w:vAlign w:val="center"/>
          </w:tcPr>
          <w:p w:rsidR="00BE0B3D" w:rsidRDefault="00BE0B3D" w:rsidP="00BE0B3D">
            <w:pPr>
              <w:rPr>
                <w:sz w:val="24"/>
                <w:szCs w:val="24"/>
              </w:rPr>
            </w:pPr>
            <w:r>
              <w:rPr>
                <w:rFonts w:hint="eastAsia"/>
                <w:sz w:val="24"/>
                <w:szCs w:val="24"/>
              </w:rPr>
              <w:t>預金の種類及び口座</w:t>
            </w:r>
          </w:p>
        </w:tc>
        <w:tc>
          <w:tcPr>
            <w:tcW w:w="6912" w:type="dxa"/>
            <w:vAlign w:val="center"/>
          </w:tcPr>
          <w:p w:rsidR="00BE0B3D" w:rsidRDefault="00BE0B3D" w:rsidP="00BE0B3D">
            <w:pPr>
              <w:rPr>
                <w:sz w:val="24"/>
                <w:szCs w:val="24"/>
              </w:rPr>
            </w:pPr>
            <w:r>
              <w:rPr>
                <w:rFonts w:hint="eastAsia"/>
                <w:sz w:val="24"/>
                <w:szCs w:val="24"/>
              </w:rPr>
              <w:t xml:space="preserve">　当座　・　普通　　預金　</w:t>
            </w:r>
            <w:r w:rsidRPr="00BE0B3D">
              <w:rPr>
                <w:rFonts w:hint="eastAsia"/>
                <w:sz w:val="24"/>
                <w:szCs w:val="24"/>
                <w:u w:val="single"/>
              </w:rPr>
              <w:t>No.</w:t>
            </w:r>
            <w:r w:rsidRPr="00BE0B3D">
              <w:rPr>
                <w:rFonts w:hint="eastAsia"/>
                <w:sz w:val="24"/>
                <w:szCs w:val="24"/>
                <w:u w:val="single"/>
              </w:rPr>
              <w:t xml:space="preserve">　　　　　　　　　　</w:t>
            </w:r>
          </w:p>
        </w:tc>
      </w:tr>
      <w:tr w:rsidR="00BE0B3D" w:rsidTr="00BE0B3D">
        <w:trPr>
          <w:trHeight w:val="567"/>
        </w:trPr>
        <w:tc>
          <w:tcPr>
            <w:tcW w:w="2830" w:type="dxa"/>
            <w:vAlign w:val="center"/>
          </w:tcPr>
          <w:p w:rsidR="00BE0B3D" w:rsidRDefault="00BE0B3D" w:rsidP="00BE0B3D">
            <w:pPr>
              <w:rPr>
                <w:sz w:val="24"/>
                <w:szCs w:val="24"/>
              </w:rPr>
            </w:pPr>
            <w:r>
              <w:rPr>
                <w:rFonts w:hint="eastAsia"/>
                <w:sz w:val="24"/>
                <w:szCs w:val="24"/>
              </w:rPr>
              <w:t>振替開始日及び終止日</w:t>
            </w:r>
          </w:p>
        </w:tc>
        <w:tc>
          <w:tcPr>
            <w:tcW w:w="6912" w:type="dxa"/>
            <w:vAlign w:val="center"/>
          </w:tcPr>
          <w:p w:rsidR="00BE0B3D" w:rsidRDefault="00BE0B3D" w:rsidP="00EC502C">
            <w:pPr>
              <w:ind w:firstLineChars="200" w:firstLine="480"/>
              <w:rPr>
                <w:sz w:val="24"/>
                <w:szCs w:val="24"/>
              </w:rPr>
            </w:pPr>
            <w:r>
              <w:rPr>
                <w:rFonts w:hint="eastAsia"/>
                <w:sz w:val="24"/>
                <w:szCs w:val="24"/>
              </w:rPr>
              <w:t xml:space="preserve">　　年　　月　　日から</w:t>
            </w:r>
            <w:r w:rsidR="00EC502C">
              <w:rPr>
                <w:rFonts w:hint="eastAsia"/>
                <w:sz w:val="24"/>
                <w:szCs w:val="24"/>
              </w:rPr>
              <w:t xml:space="preserve">　　</w:t>
            </w:r>
            <w:bookmarkStart w:id="0" w:name="_GoBack"/>
            <w:bookmarkEnd w:id="0"/>
            <w:r>
              <w:rPr>
                <w:rFonts w:hint="eastAsia"/>
                <w:sz w:val="24"/>
                <w:szCs w:val="24"/>
              </w:rPr>
              <w:t xml:space="preserve">　　年　　月　　日まで</w:t>
            </w:r>
          </w:p>
        </w:tc>
      </w:tr>
    </w:tbl>
    <w:p w:rsidR="00BE0B3D" w:rsidRPr="00BE0B3D" w:rsidRDefault="00BE0B3D">
      <w:pPr>
        <w:rPr>
          <w:sz w:val="24"/>
          <w:szCs w:val="24"/>
        </w:rPr>
      </w:pPr>
    </w:p>
    <w:p w:rsidR="00BE0B3D" w:rsidRPr="00BE0B3D" w:rsidRDefault="00BE0B3D" w:rsidP="00BE0B3D">
      <w:pPr>
        <w:pStyle w:val="a4"/>
      </w:pPr>
      <w:r w:rsidRPr="00BE0B3D">
        <w:rPr>
          <w:rFonts w:hint="eastAsia"/>
        </w:rPr>
        <w:t>記</w:t>
      </w:r>
    </w:p>
    <w:p w:rsidR="00BE0B3D" w:rsidRPr="00BE0B3D" w:rsidRDefault="00BE0B3D" w:rsidP="00BE0B3D">
      <w:pPr>
        <w:rPr>
          <w:sz w:val="24"/>
          <w:szCs w:val="24"/>
        </w:rPr>
      </w:pPr>
    </w:p>
    <w:p w:rsidR="00BE0B3D" w:rsidRDefault="00BE0B3D" w:rsidP="00BE0B3D">
      <w:pPr>
        <w:ind w:left="223" w:hangingChars="93" w:hanging="223"/>
        <w:jc w:val="left"/>
        <w:rPr>
          <w:sz w:val="24"/>
          <w:szCs w:val="24"/>
        </w:rPr>
      </w:pPr>
      <w:r>
        <w:rPr>
          <w:rFonts w:hint="eastAsia"/>
          <w:sz w:val="24"/>
          <w:szCs w:val="24"/>
        </w:rPr>
        <w:t>１　口座振替納入通知書記載の金額を、当座預金または普通預金の規定にかかわらず、所定の手続きを省略し、貴行において引落としのうえ、青森県歳入金として振替納付すること。</w:t>
      </w:r>
    </w:p>
    <w:p w:rsidR="00BE0B3D" w:rsidRDefault="00BE0B3D" w:rsidP="00BE0B3D">
      <w:pPr>
        <w:ind w:left="223" w:hangingChars="93" w:hanging="223"/>
        <w:jc w:val="left"/>
        <w:rPr>
          <w:sz w:val="24"/>
          <w:szCs w:val="24"/>
        </w:rPr>
      </w:pPr>
    </w:p>
    <w:p w:rsidR="00BE0B3D" w:rsidRDefault="00BE0B3D" w:rsidP="00BE0B3D">
      <w:pPr>
        <w:ind w:left="223" w:hangingChars="93" w:hanging="223"/>
        <w:jc w:val="left"/>
        <w:rPr>
          <w:sz w:val="24"/>
          <w:szCs w:val="24"/>
        </w:rPr>
      </w:pPr>
      <w:r>
        <w:rPr>
          <w:rFonts w:hint="eastAsia"/>
          <w:sz w:val="24"/>
          <w:szCs w:val="24"/>
        </w:rPr>
        <w:t>２　預金残高が歳入納付金額に満たないときは、当該通知書の返却は貴行の任意とすること。</w:t>
      </w:r>
    </w:p>
    <w:p w:rsidR="00BE0B3D" w:rsidRDefault="00BE0B3D" w:rsidP="00BE0B3D">
      <w:pPr>
        <w:ind w:left="223" w:hangingChars="93" w:hanging="223"/>
        <w:jc w:val="left"/>
        <w:rPr>
          <w:sz w:val="24"/>
          <w:szCs w:val="24"/>
        </w:rPr>
      </w:pPr>
    </w:p>
    <w:p w:rsidR="00BE0B3D" w:rsidRDefault="00BE0B3D" w:rsidP="00BE0B3D">
      <w:pPr>
        <w:ind w:left="223" w:hangingChars="93" w:hanging="223"/>
        <w:jc w:val="left"/>
        <w:rPr>
          <w:sz w:val="24"/>
          <w:szCs w:val="24"/>
        </w:rPr>
      </w:pPr>
      <w:r>
        <w:rPr>
          <w:rFonts w:hint="eastAsia"/>
          <w:sz w:val="24"/>
          <w:szCs w:val="24"/>
        </w:rPr>
        <w:t>３　この取扱いにつき後日事故が生じても、貴行に一切迷惑をかけないこと。</w:t>
      </w:r>
    </w:p>
    <w:p w:rsidR="00BE0B3D" w:rsidRDefault="00BE0B3D" w:rsidP="00BE0B3D">
      <w:pPr>
        <w:ind w:left="223" w:hangingChars="93" w:hanging="223"/>
        <w:jc w:val="left"/>
        <w:rPr>
          <w:sz w:val="24"/>
          <w:szCs w:val="24"/>
        </w:rPr>
      </w:pPr>
    </w:p>
    <w:p w:rsidR="00BE0B3D" w:rsidRDefault="00BE0B3D" w:rsidP="00BE0B3D">
      <w:pPr>
        <w:ind w:left="223" w:hangingChars="93" w:hanging="223"/>
        <w:jc w:val="left"/>
        <w:rPr>
          <w:sz w:val="24"/>
          <w:szCs w:val="24"/>
        </w:rPr>
      </w:pPr>
      <w:r>
        <w:rPr>
          <w:rFonts w:hint="eastAsia"/>
          <w:sz w:val="24"/>
          <w:szCs w:val="24"/>
        </w:rPr>
        <w:t>４　この請求書の有効期間は上記の１年間とし、別段の意思表示がないときは、順次更新されたものとすること。</w:t>
      </w:r>
    </w:p>
    <w:p w:rsidR="00BE0B3D" w:rsidRDefault="00BE0B3D" w:rsidP="00BE0B3D">
      <w:pPr>
        <w:ind w:left="223" w:hangingChars="93" w:hanging="223"/>
        <w:jc w:val="left"/>
        <w:rPr>
          <w:sz w:val="24"/>
          <w:szCs w:val="24"/>
        </w:rPr>
      </w:pPr>
    </w:p>
    <w:p w:rsidR="00BE0B3D" w:rsidRDefault="00BE0B3D" w:rsidP="00BE0B3D">
      <w:pPr>
        <w:ind w:left="223" w:hangingChars="93" w:hanging="223"/>
        <w:jc w:val="left"/>
        <w:rPr>
          <w:sz w:val="24"/>
          <w:szCs w:val="24"/>
        </w:rPr>
      </w:pPr>
      <w:r>
        <w:rPr>
          <w:rFonts w:hint="eastAsia"/>
          <w:sz w:val="24"/>
          <w:szCs w:val="24"/>
        </w:rPr>
        <w:t>５　振替に係る領収証書の発行は省略して差支えない。</w:t>
      </w:r>
    </w:p>
    <w:p w:rsidR="00E5661C" w:rsidRDefault="00E5661C" w:rsidP="00BE0B3D">
      <w:pPr>
        <w:ind w:left="223" w:hangingChars="93" w:hanging="223"/>
        <w:jc w:val="left"/>
        <w:rPr>
          <w:sz w:val="24"/>
          <w:szCs w:val="24"/>
        </w:rPr>
      </w:pPr>
    </w:p>
    <w:p w:rsidR="00E5661C" w:rsidRDefault="00E5661C" w:rsidP="00BE0B3D">
      <w:pPr>
        <w:ind w:left="223" w:hangingChars="93" w:hanging="223"/>
        <w:jc w:val="left"/>
        <w:rPr>
          <w:sz w:val="24"/>
          <w:szCs w:val="24"/>
        </w:rPr>
      </w:pPr>
    </w:p>
    <w:p w:rsidR="00E5661C" w:rsidRDefault="00E5661C" w:rsidP="00BE0B3D">
      <w:pPr>
        <w:ind w:left="223" w:hangingChars="93" w:hanging="223"/>
        <w:jc w:val="left"/>
        <w:rPr>
          <w:sz w:val="24"/>
          <w:szCs w:val="24"/>
        </w:rPr>
      </w:pPr>
      <w:r w:rsidRPr="00E5661C">
        <w:rPr>
          <w:rFonts w:hint="eastAsia"/>
          <w:sz w:val="24"/>
          <w:szCs w:val="24"/>
          <w:u w:val="single"/>
        </w:rPr>
        <w:t xml:space="preserve">金融機関名　　　　　　　　　支店名　　　　　　　　</w:t>
      </w:r>
      <w:r>
        <w:rPr>
          <w:rFonts w:hint="eastAsia"/>
          <w:sz w:val="24"/>
          <w:szCs w:val="24"/>
        </w:rPr>
        <w:t xml:space="preserve">　殿</w:t>
      </w:r>
    </w:p>
    <w:p w:rsidR="00E5661C" w:rsidRDefault="00E5661C" w:rsidP="00BE0B3D">
      <w:pPr>
        <w:ind w:left="223" w:hangingChars="93" w:hanging="223"/>
        <w:jc w:val="left"/>
        <w:rPr>
          <w:sz w:val="24"/>
          <w:szCs w:val="24"/>
        </w:rPr>
      </w:pPr>
    </w:p>
    <w:p w:rsidR="00E5661C" w:rsidRDefault="00E5661C" w:rsidP="00BE0B3D">
      <w:pPr>
        <w:ind w:left="223" w:hangingChars="93" w:hanging="223"/>
        <w:jc w:val="left"/>
        <w:rPr>
          <w:sz w:val="24"/>
          <w:szCs w:val="24"/>
        </w:rPr>
      </w:pPr>
    </w:p>
    <w:p w:rsidR="00E5661C" w:rsidRDefault="00E5661C" w:rsidP="007D5AAC">
      <w:pPr>
        <w:ind w:left="223" w:firstLineChars="100" w:firstLine="240"/>
        <w:jc w:val="left"/>
        <w:rPr>
          <w:sz w:val="24"/>
          <w:szCs w:val="24"/>
        </w:rPr>
      </w:pPr>
      <w:r>
        <w:rPr>
          <w:rFonts w:hint="eastAsia"/>
          <w:sz w:val="24"/>
          <w:szCs w:val="24"/>
        </w:rPr>
        <w:t xml:space="preserve">　　年　　月　　日</w:t>
      </w:r>
    </w:p>
    <w:p w:rsidR="00E5661C" w:rsidRDefault="00E5661C" w:rsidP="00BE0B3D">
      <w:pPr>
        <w:ind w:left="223" w:hangingChars="93" w:hanging="223"/>
        <w:jc w:val="left"/>
        <w:rPr>
          <w:sz w:val="24"/>
          <w:szCs w:val="24"/>
        </w:rPr>
      </w:pPr>
    </w:p>
    <w:p w:rsidR="00E5661C" w:rsidRPr="00E5661C" w:rsidRDefault="00E5661C" w:rsidP="00E5661C">
      <w:pPr>
        <w:ind w:left="893" w:right="93" w:hangingChars="93" w:hanging="893"/>
        <w:jc w:val="center"/>
        <w:rPr>
          <w:sz w:val="24"/>
          <w:szCs w:val="24"/>
          <w:u w:val="single"/>
        </w:rPr>
      </w:pPr>
      <w:r w:rsidRPr="00E5661C">
        <w:rPr>
          <w:rFonts w:hint="eastAsia"/>
          <w:spacing w:val="360"/>
          <w:kern w:val="0"/>
          <w:sz w:val="24"/>
          <w:szCs w:val="24"/>
          <w:u w:val="single"/>
          <w:fitText w:val="1200" w:id="1681025536"/>
        </w:rPr>
        <w:t>住</w:t>
      </w:r>
      <w:r w:rsidRPr="00E5661C">
        <w:rPr>
          <w:rFonts w:hint="eastAsia"/>
          <w:kern w:val="0"/>
          <w:sz w:val="24"/>
          <w:szCs w:val="24"/>
          <w:u w:val="single"/>
          <w:fitText w:val="1200" w:id="1681025536"/>
        </w:rPr>
        <w:t>所</w:t>
      </w:r>
      <w:r w:rsidRPr="00E5661C">
        <w:rPr>
          <w:rFonts w:hint="eastAsia"/>
          <w:kern w:val="0"/>
          <w:sz w:val="24"/>
          <w:szCs w:val="24"/>
          <w:u w:val="single"/>
        </w:rPr>
        <w:t xml:space="preserve">　　　　　　　　　　　　　　　</w:t>
      </w:r>
    </w:p>
    <w:p w:rsidR="00E5661C" w:rsidRDefault="00E5661C" w:rsidP="00E5661C">
      <w:pPr>
        <w:ind w:left="223" w:right="720" w:hangingChars="93" w:hanging="223"/>
        <w:jc w:val="right"/>
        <w:rPr>
          <w:sz w:val="24"/>
          <w:szCs w:val="24"/>
        </w:rPr>
      </w:pPr>
    </w:p>
    <w:p w:rsidR="00E5661C" w:rsidRPr="00E5661C" w:rsidRDefault="00E5661C" w:rsidP="00E5661C">
      <w:pPr>
        <w:ind w:left="223" w:right="720" w:hangingChars="93" w:hanging="223"/>
        <w:jc w:val="right"/>
        <w:rPr>
          <w:sz w:val="24"/>
          <w:szCs w:val="24"/>
          <w:u w:val="single"/>
        </w:rPr>
      </w:pPr>
      <w:r w:rsidRPr="00E5661C">
        <w:rPr>
          <w:rFonts w:hint="eastAsia"/>
          <w:sz w:val="24"/>
          <w:szCs w:val="24"/>
          <w:u w:val="single"/>
        </w:rPr>
        <w:t>預金者氏名　　　　　　　　　　　　　　印</w:t>
      </w:r>
    </w:p>
    <w:sectPr w:rsidR="00E5661C" w:rsidRPr="00E5661C" w:rsidSect="00BE0B3D">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3D"/>
    <w:rsid w:val="000E5828"/>
    <w:rsid w:val="007D5AAC"/>
    <w:rsid w:val="00BE0B3D"/>
    <w:rsid w:val="00E5661C"/>
    <w:rsid w:val="00EC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D18D15"/>
  <w15:chartTrackingRefBased/>
  <w15:docId w15:val="{E7F88CAD-5BDA-489F-8154-015BD88F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E0B3D"/>
    <w:pPr>
      <w:jc w:val="center"/>
    </w:pPr>
    <w:rPr>
      <w:sz w:val="24"/>
      <w:szCs w:val="24"/>
    </w:rPr>
  </w:style>
  <w:style w:type="character" w:customStyle="1" w:styleId="a5">
    <w:name w:val="記 (文字)"/>
    <w:basedOn w:val="a0"/>
    <w:link w:val="a4"/>
    <w:uiPriority w:val="99"/>
    <w:rsid w:val="00BE0B3D"/>
    <w:rPr>
      <w:sz w:val="24"/>
      <w:szCs w:val="24"/>
    </w:rPr>
  </w:style>
  <w:style w:type="paragraph" w:styleId="a6">
    <w:name w:val="Closing"/>
    <w:basedOn w:val="a"/>
    <w:link w:val="a7"/>
    <w:uiPriority w:val="99"/>
    <w:unhideWhenUsed/>
    <w:rsid w:val="00BE0B3D"/>
    <w:pPr>
      <w:jc w:val="right"/>
    </w:pPr>
    <w:rPr>
      <w:sz w:val="24"/>
      <w:szCs w:val="24"/>
    </w:rPr>
  </w:style>
  <w:style w:type="character" w:customStyle="1" w:styleId="a7">
    <w:name w:val="結語 (文字)"/>
    <w:basedOn w:val="a0"/>
    <w:link w:val="a6"/>
    <w:uiPriority w:val="99"/>
    <w:rsid w:val="00BE0B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dcterms:created xsi:type="dcterms:W3CDTF">2018-04-06T00:30:00Z</dcterms:created>
  <dcterms:modified xsi:type="dcterms:W3CDTF">2020-03-09T02:45:00Z</dcterms:modified>
</cp:coreProperties>
</file>