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009" w:rsidRPr="0014514B" w:rsidRDefault="00B61009" w:rsidP="00B61009">
      <w:pPr>
        <w:ind w:leftChars="100" w:left="450" w:hangingChars="100" w:hanging="240"/>
        <w:jc w:val="righ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（別紙）</w:t>
      </w:r>
    </w:p>
    <w:p w:rsidR="00B61009" w:rsidRPr="0014514B" w:rsidRDefault="00B61009" w:rsidP="00B61009">
      <w:pPr>
        <w:ind w:leftChars="100" w:left="570" w:hangingChars="100" w:hanging="360"/>
        <w:jc w:val="center"/>
        <w:rPr>
          <w:rFonts w:asciiTheme="majorEastAsia" w:eastAsiaTheme="majorEastAsia" w:hAnsiTheme="majorEastAsia"/>
          <w:sz w:val="36"/>
          <w:szCs w:val="36"/>
        </w:rPr>
      </w:pPr>
      <w:r w:rsidRPr="0014514B">
        <w:rPr>
          <w:rFonts w:asciiTheme="majorEastAsia" w:eastAsiaTheme="majorEastAsia" w:hAnsiTheme="majorEastAsia" w:hint="eastAsia"/>
          <w:sz w:val="36"/>
          <w:szCs w:val="36"/>
        </w:rPr>
        <w:t>第三評価結果</w:t>
      </w:r>
    </w:p>
    <w:p w:rsidR="00B61009" w:rsidRPr="0014514B" w:rsidRDefault="00235CEA" w:rsidP="00B61009">
      <w:pPr>
        <w:ind w:leftChars="1800" w:left="4000" w:hangingChars="100" w:hanging="220"/>
        <w:rPr>
          <w:rFonts w:ascii="ＭＳ ゴシック" w:eastAsia="ＭＳ ゴシック" w:hAnsi="ＭＳ ゴシック"/>
          <w:sz w:val="24"/>
          <w:szCs w:val="24"/>
        </w:rPr>
      </w:pPr>
      <w:r w:rsidRPr="0014514B">
        <w:rPr>
          <w:rFonts w:ascii="ＭＳ ゴシック" w:eastAsia="ＭＳ ゴシック" w:hAnsi="ＭＳ ゴシック" w:hint="eastAsia"/>
          <w:sz w:val="22"/>
        </w:rPr>
        <w:t>※すべての評価細目（</w:t>
      </w:r>
      <w:r w:rsidR="00825C28">
        <w:rPr>
          <w:rFonts w:ascii="ＭＳ ゴシック" w:eastAsia="ＭＳ ゴシック" w:hAnsi="ＭＳ ゴシック" w:hint="eastAsia"/>
          <w:sz w:val="22"/>
        </w:rPr>
        <w:t>45</w:t>
      </w:r>
      <w:r w:rsidRPr="0014514B">
        <w:rPr>
          <w:rFonts w:ascii="ＭＳ ゴシック" w:eastAsia="ＭＳ ゴシック" w:hAnsi="ＭＳ ゴシック" w:hint="eastAsia"/>
          <w:sz w:val="22"/>
        </w:rPr>
        <w:t>項目）について、判断基準（a・b・cの3段階）に基づいた評価結果を表示する。</w:t>
      </w:r>
    </w:p>
    <w:p w:rsidR="00235CEA" w:rsidRPr="0014514B" w:rsidRDefault="00235CEA" w:rsidP="00B61009">
      <w:pPr>
        <w:ind w:leftChars="1800" w:left="4000" w:hangingChars="100" w:hanging="220"/>
        <w:rPr>
          <w:rFonts w:ascii="ＭＳ ゴシック" w:eastAsia="ＭＳ ゴシック" w:hAnsi="ＭＳ ゴシック"/>
          <w:sz w:val="24"/>
          <w:szCs w:val="24"/>
        </w:rPr>
      </w:pPr>
      <w:r w:rsidRPr="0014514B">
        <w:rPr>
          <w:rFonts w:ascii="ＭＳ ゴシック" w:eastAsia="ＭＳ ゴシック" w:hAnsi="ＭＳ ゴシック" w:hint="eastAsia"/>
          <w:sz w:val="22"/>
        </w:rPr>
        <w:t>※評価細目毎に第三者</w:t>
      </w:r>
      <w:bookmarkStart w:id="0" w:name="_GoBack"/>
      <w:bookmarkEnd w:id="0"/>
      <w:r w:rsidRPr="0014514B">
        <w:rPr>
          <w:rFonts w:ascii="ＭＳ ゴシック" w:eastAsia="ＭＳ ゴシック" w:hAnsi="ＭＳ ゴシック" w:hint="eastAsia"/>
          <w:sz w:val="22"/>
        </w:rPr>
        <w:t>評価機関の判定理由等のコメントを記述する。</w:t>
      </w:r>
    </w:p>
    <w:p w:rsidR="00235CEA" w:rsidRPr="0014514B" w:rsidRDefault="00235CEA" w:rsidP="00235CEA">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　評価対象Ⅰ　福祉サービスの基本方針と組織</w:t>
      </w:r>
    </w:p>
    <w:p w:rsidR="00235CEA" w:rsidRPr="0014514B" w:rsidRDefault="00235CEA"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w:t>
      </w:r>
      <w:r w:rsidR="00295C52" w:rsidRPr="0014514B">
        <w:rPr>
          <w:rFonts w:asciiTheme="majorEastAsia" w:eastAsiaTheme="majorEastAsia" w:hAnsiTheme="majorEastAsia" w:hint="eastAsia"/>
          <w:b/>
          <w:sz w:val="24"/>
          <w:szCs w:val="24"/>
        </w:rPr>
        <w:t xml:space="preserve">１　</w:t>
      </w:r>
      <w:r w:rsidRPr="0014514B">
        <w:rPr>
          <w:rFonts w:asciiTheme="majorEastAsia" w:eastAsiaTheme="majorEastAsia" w:hAnsiTheme="majorEastAsia" w:hint="eastAsia"/>
          <w:b/>
          <w:sz w:val="24"/>
          <w:szCs w:val="24"/>
        </w:rPr>
        <w:t>理念・基本方針</w:t>
      </w:r>
    </w:p>
    <w:tbl>
      <w:tblPr>
        <w:tblStyle w:val="a6"/>
        <w:tblW w:w="0" w:type="auto"/>
        <w:tblInd w:w="675" w:type="dxa"/>
        <w:tblLook w:val="04A0" w:firstRow="1" w:lastRow="0" w:firstColumn="1" w:lastColumn="0" w:noHBand="0" w:noVBand="1"/>
      </w:tblPr>
      <w:tblGrid>
        <w:gridCol w:w="559"/>
        <w:gridCol w:w="7063"/>
        <w:gridCol w:w="1445"/>
      </w:tblGrid>
      <w:tr w:rsidR="000501FD" w:rsidRPr="0014514B" w:rsidTr="003C7221">
        <w:tc>
          <w:tcPr>
            <w:tcW w:w="7797" w:type="dxa"/>
            <w:gridSpan w:val="2"/>
          </w:tcPr>
          <w:p w:rsidR="00235CEA" w:rsidRPr="0014514B" w:rsidRDefault="00235CEA" w:rsidP="003C7221">
            <w:pPr>
              <w:rPr>
                <w:rFonts w:asciiTheme="majorEastAsia" w:eastAsiaTheme="majorEastAsia" w:hAnsiTheme="majorEastAsia"/>
                <w:sz w:val="24"/>
                <w:szCs w:val="24"/>
              </w:rPr>
            </w:pPr>
          </w:p>
        </w:tc>
        <w:tc>
          <w:tcPr>
            <w:tcW w:w="1478" w:type="dxa"/>
          </w:tcPr>
          <w:p w:rsidR="00235CEA" w:rsidRPr="0014514B" w:rsidRDefault="00235CEA"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3C7221">
        <w:tc>
          <w:tcPr>
            <w:tcW w:w="9275" w:type="dxa"/>
            <w:gridSpan w:val="3"/>
          </w:tcPr>
          <w:p w:rsidR="00235CEA" w:rsidRPr="0014514B" w:rsidRDefault="00235CEA" w:rsidP="003C7221">
            <w:pPr>
              <w:rPr>
                <w:rFonts w:asciiTheme="majorEastAsia" w:eastAsiaTheme="majorEastAsia" w:hAnsiTheme="majorEastAsia"/>
                <w:sz w:val="22"/>
              </w:rPr>
            </w:pPr>
            <w:r w:rsidRPr="0014514B">
              <w:rPr>
                <w:rFonts w:asciiTheme="majorEastAsia" w:eastAsiaTheme="majorEastAsia" w:hAnsiTheme="majorEastAsia" w:hint="eastAsia"/>
                <w:sz w:val="22"/>
              </w:rPr>
              <w:t>Ⅰ-１-（１）　理念、基本方針が確立・周知されている。</w:t>
            </w:r>
          </w:p>
        </w:tc>
      </w:tr>
      <w:tr w:rsidR="000501FD" w:rsidRPr="0014514B" w:rsidTr="003C7221">
        <w:tc>
          <w:tcPr>
            <w:tcW w:w="567" w:type="dxa"/>
          </w:tcPr>
          <w:p w:rsidR="00235CEA"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w:t>
            </w:r>
          </w:p>
        </w:tc>
        <w:tc>
          <w:tcPr>
            <w:tcW w:w="7230" w:type="dxa"/>
          </w:tcPr>
          <w:p w:rsidR="00235CEA" w:rsidRPr="0014514B" w:rsidRDefault="00235CEA" w:rsidP="006442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Ⅰ-1-（１）-①　理念、基本方針が明文化され周知が図られている。</w:t>
            </w:r>
          </w:p>
        </w:tc>
        <w:tc>
          <w:tcPr>
            <w:tcW w:w="1478" w:type="dxa"/>
          </w:tcPr>
          <w:p w:rsidR="00235CEA" w:rsidRPr="0014514B" w:rsidRDefault="00235CEA"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0501FD" w:rsidRPr="0014514B" w:rsidTr="003C7221">
        <w:tc>
          <w:tcPr>
            <w:tcW w:w="9275" w:type="dxa"/>
            <w:gridSpan w:val="3"/>
          </w:tcPr>
          <w:p w:rsidR="00235CEA" w:rsidRPr="0014514B" w:rsidRDefault="00235CEA"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35CEA" w:rsidRPr="0014514B" w:rsidRDefault="00235CEA" w:rsidP="003C7221">
            <w:pPr>
              <w:jc w:val="left"/>
              <w:rPr>
                <w:rFonts w:asciiTheme="majorEastAsia" w:eastAsiaTheme="majorEastAsia" w:hAnsiTheme="majorEastAsia"/>
                <w:sz w:val="22"/>
              </w:rPr>
            </w:pPr>
          </w:p>
        </w:tc>
      </w:tr>
    </w:tbl>
    <w:p w:rsidR="00235CEA" w:rsidRPr="0014514B" w:rsidRDefault="00235CEA" w:rsidP="00235CEA">
      <w:pPr>
        <w:tabs>
          <w:tab w:val="left" w:pos="3390"/>
        </w:tabs>
        <w:rPr>
          <w:rFonts w:asciiTheme="majorEastAsia" w:eastAsiaTheme="majorEastAsia" w:hAnsiTheme="majorEastAsia"/>
          <w:b/>
          <w:sz w:val="24"/>
          <w:szCs w:val="24"/>
        </w:rPr>
      </w:pPr>
    </w:p>
    <w:p w:rsidR="00235CEA" w:rsidRPr="0014514B" w:rsidRDefault="00235CEA"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Ⅰ-２　経営状況の把握</w:t>
      </w:r>
    </w:p>
    <w:tbl>
      <w:tblPr>
        <w:tblStyle w:val="a6"/>
        <w:tblW w:w="0" w:type="auto"/>
        <w:tblInd w:w="675" w:type="dxa"/>
        <w:tblLook w:val="04A0" w:firstRow="1" w:lastRow="0" w:firstColumn="1" w:lastColumn="0" w:noHBand="0" w:noVBand="1"/>
      </w:tblPr>
      <w:tblGrid>
        <w:gridCol w:w="559"/>
        <w:gridCol w:w="7063"/>
        <w:gridCol w:w="1445"/>
      </w:tblGrid>
      <w:tr w:rsidR="000501FD" w:rsidRPr="0014514B" w:rsidTr="003C7221">
        <w:tc>
          <w:tcPr>
            <w:tcW w:w="7797" w:type="dxa"/>
            <w:gridSpan w:val="2"/>
          </w:tcPr>
          <w:p w:rsidR="00235CEA" w:rsidRPr="0014514B" w:rsidRDefault="00235CEA" w:rsidP="003C7221">
            <w:pPr>
              <w:rPr>
                <w:rFonts w:asciiTheme="majorEastAsia" w:eastAsiaTheme="majorEastAsia" w:hAnsiTheme="majorEastAsia"/>
                <w:sz w:val="24"/>
                <w:szCs w:val="24"/>
              </w:rPr>
            </w:pPr>
          </w:p>
        </w:tc>
        <w:tc>
          <w:tcPr>
            <w:tcW w:w="1478" w:type="dxa"/>
          </w:tcPr>
          <w:p w:rsidR="00235CEA" w:rsidRPr="0014514B" w:rsidRDefault="00235CEA"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3C7221">
        <w:tc>
          <w:tcPr>
            <w:tcW w:w="9275" w:type="dxa"/>
            <w:gridSpan w:val="3"/>
          </w:tcPr>
          <w:p w:rsidR="00235CEA" w:rsidRPr="0014514B" w:rsidRDefault="00235CEA" w:rsidP="003C7221">
            <w:pPr>
              <w:rPr>
                <w:rFonts w:asciiTheme="majorEastAsia" w:eastAsiaTheme="majorEastAsia" w:hAnsiTheme="majorEastAsia"/>
                <w:sz w:val="22"/>
              </w:rPr>
            </w:pPr>
            <w:r w:rsidRPr="0014514B">
              <w:rPr>
                <w:rFonts w:asciiTheme="majorEastAsia" w:eastAsiaTheme="majorEastAsia" w:hAnsiTheme="majorEastAsia" w:hint="eastAsia"/>
                <w:sz w:val="22"/>
              </w:rPr>
              <w:t>Ⅰ-２-（１）　経営環境の変化等に適切に対応している。</w:t>
            </w:r>
          </w:p>
        </w:tc>
      </w:tr>
      <w:tr w:rsidR="000501FD" w:rsidRPr="0014514B" w:rsidTr="003C7221">
        <w:tc>
          <w:tcPr>
            <w:tcW w:w="567" w:type="dxa"/>
          </w:tcPr>
          <w:p w:rsidR="00235CEA"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2</w:t>
            </w:r>
          </w:p>
        </w:tc>
        <w:tc>
          <w:tcPr>
            <w:tcW w:w="7230" w:type="dxa"/>
          </w:tcPr>
          <w:p w:rsidR="00235CEA" w:rsidRPr="0014514B" w:rsidRDefault="00235CEA" w:rsidP="006442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Ⅰ-２-（１）-①　事業経営をとりまく環境と経営状況が的確に把握・分析されている。</w:t>
            </w:r>
          </w:p>
        </w:tc>
        <w:tc>
          <w:tcPr>
            <w:tcW w:w="1478" w:type="dxa"/>
          </w:tcPr>
          <w:p w:rsidR="00235CEA" w:rsidRPr="0014514B" w:rsidRDefault="00235CEA"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235CEA" w:rsidRPr="0014514B" w:rsidRDefault="00235CEA"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35CEA" w:rsidRPr="0014514B" w:rsidRDefault="00235CEA" w:rsidP="003C7221">
            <w:pPr>
              <w:jc w:val="left"/>
              <w:rPr>
                <w:rFonts w:asciiTheme="majorEastAsia" w:eastAsiaTheme="majorEastAsia" w:hAnsiTheme="majorEastAsia"/>
                <w:sz w:val="22"/>
              </w:rPr>
            </w:pPr>
          </w:p>
        </w:tc>
      </w:tr>
      <w:tr w:rsidR="000501FD" w:rsidRPr="0014514B" w:rsidTr="003C7221">
        <w:tc>
          <w:tcPr>
            <w:tcW w:w="567" w:type="dxa"/>
          </w:tcPr>
          <w:p w:rsidR="00235CEA"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w:t>
            </w:r>
          </w:p>
        </w:tc>
        <w:tc>
          <w:tcPr>
            <w:tcW w:w="7230" w:type="dxa"/>
          </w:tcPr>
          <w:p w:rsidR="00235CEA" w:rsidRPr="0014514B" w:rsidRDefault="00235CEA" w:rsidP="00014C1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Ⅰ-２-（１）-②　経営課題を明確</w:t>
            </w:r>
            <w:r w:rsidR="0092486E" w:rsidRPr="0014514B">
              <w:rPr>
                <w:rFonts w:asciiTheme="majorEastAsia" w:eastAsiaTheme="majorEastAsia" w:hAnsiTheme="majorEastAsia" w:hint="eastAsia"/>
                <w:sz w:val="22"/>
              </w:rPr>
              <w:t>に</w:t>
            </w:r>
            <w:r w:rsidRPr="0014514B">
              <w:rPr>
                <w:rFonts w:asciiTheme="majorEastAsia" w:eastAsiaTheme="majorEastAsia" w:hAnsiTheme="majorEastAsia" w:hint="eastAsia"/>
                <w:sz w:val="22"/>
              </w:rPr>
              <w:t>し、具体的な取り組みを進めている。</w:t>
            </w:r>
          </w:p>
        </w:tc>
        <w:tc>
          <w:tcPr>
            <w:tcW w:w="1478" w:type="dxa"/>
          </w:tcPr>
          <w:p w:rsidR="00235CEA" w:rsidRPr="0014514B" w:rsidRDefault="00235CEA"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235CEA" w:rsidRPr="0014514B" w:rsidRDefault="00235CEA"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35CEA" w:rsidRPr="0014514B" w:rsidRDefault="00235CEA" w:rsidP="003C7221">
            <w:pPr>
              <w:jc w:val="left"/>
              <w:rPr>
                <w:rFonts w:asciiTheme="majorEastAsia" w:eastAsiaTheme="majorEastAsia" w:hAnsiTheme="majorEastAsia"/>
                <w:sz w:val="22"/>
              </w:rPr>
            </w:pPr>
          </w:p>
        </w:tc>
      </w:tr>
    </w:tbl>
    <w:p w:rsidR="00235CEA" w:rsidRPr="0014514B" w:rsidRDefault="00235CEA" w:rsidP="00235CEA">
      <w:pPr>
        <w:tabs>
          <w:tab w:val="left" w:pos="3210"/>
        </w:tabs>
        <w:rPr>
          <w:rFonts w:ascii="HG丸ｺﾞｼｯｸM-PRO" w:eastAsia="HG丸ｺﾞｼｯｸM-PRO" w:hAnsi="HG丸ｺﾞｼｯｸM-PRO"/>
          <w:sz w:val="24"/>
          <w:szCs w:val="24"/>
        </w:rPr>
      </w:pPr>
    </w:p>
    <w:p w:rsidR="006442E2" w:rsidRPr="0014514B" w:rsidRDefault="006442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Ⅰ-３　事業計画の策定</w:t>
      </w:r>
    </w:p>
    <w:tbl>
      <w:tblPr>
        <w:tblStyle w:val="a6"/>
        <w:tblW w:w="0" w:type="auto"/>
        <w:tblInd w:w="675" w:type="dxa"/>
        <w:tblLook w:val="04A0" w:firstRow="1" w:lastRow="0" w:firstColumn="1" w:lastColumn="0" w:noHBand="0" w:noVBand="1"/>
      </w:tblPr>
      <w:tblGrid>
        <w:gridCol w:w="559"/>
        <w:gridCol w:w="7062"/>
        <w:gridCol w:w="1446"/>
      </w:tblGrid>
      <w:tr w:rsidR="000501FD" w:rsidRPr="0014514B" w:rsidTr="003C7221">
        <w:tc>
          <w:tcPr>
            <w:tcW w:w="7797" w:type="dxa"/>
            <w:gridSpan w:val="2"/>
          </w:tcPr>
          <w:p w:rsidR="006442E2" w:rsidRPr="0014514B" w:rsidRDefault="006442E2" w:rsidP="003C7221">
            <w:pPr>
              <w:rPr>
                <w:rFonts w:asciiTheme="majorEastAsia" w:eastAsiaTheme="majorEastAsia" w:hAnsiTheme="majorEastAsia"/>
                <w:sz w:val="24"/>
                <w:szCs w:val="24"/>
              </w:rPr>
            </w:pPr>
          </w:p>
        </w:tc>
        <w:tc>
          <w:tcPr>
            <w:tcW w:w="1478" w:type="dxa"/>
          </w:tcPr>
          <w:p w:rsidR="006442E2" w:rsidRPr="0014514B" w:rsidRDefault="006442E2"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D61537">
        <w:tc>
          <w:tcPr>
            <w:tcW w:w="9275" w:type="dxa"/>
            <w:gridSpan w:val="3"/>
            <w:shd w:val="clear" w:color="auto" w:fill="auto"/>
          </w:tcPr>
          <w:p w:rsidR="006442E2" w:rsidRPr="0014514B" w:rsidRDefault="006442E2" w:rsidP="006442E2">
            <w:pPr>
              <w:rPr>
                <w:rFonts w:asciiTheme="majorEastAsia" w:eastAsiaTheme="majorEastAsia" w:hAnsiTheme="majorEastAsia"/>
                <w:sz w:val="22"/>
              </w:rPr>
            </w:pPr>
            <w:r w:rsidRPr="0014514B">
              <w:rPr>
                <w:rFonts w:asciiTheme="majorEastAsia" w:eastAsiaTheme="majorEastAsia" w:hAnsiTheme="majorEastAsia" w:hint="eastAsia"/>
                <w:sz w:val="22"/>
              </w:rPr>
              <w:t>Ⅰ-３-(１)　中・長期的なビジョンと計画が明確にされている。</w:t>
            </w:r>
          </w:p>
        </w:tc>
      </w:tr>
      <w:tr w:rsidR="000501FD" w:rsidRPr="0014514B" w:rsidTr="00D61537">
        <w:tc>
          <w:tcPr>
            <w:tcW w:w="567" w:type="dxa"/>
          </w:tcPr>
          <w:p w:rsidR="006442E2"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w:t>
            </w:r>
          </w:p>
        </w:tc>
        <w:tc>
          <w:tcPr>
            <w:tcW w:w="7230" w:type="dxa"/>
            <w:shd w:val="clear" w:color="auto" w:fill="auto"/>
          </w:tcPr>
          <w:p w:rsidR="006442E2" w:rsidRPr="0014514B" w:rsidRDefault="006442E2" w:rsidP="006442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Ⅰ-３-(１)-①　中・長期的なビジョンを明確にした計画が策定されている。</w:t>
            </w:r>
          </w:p>
        </w:tc>
        <w:tc>
          <w:tcPr>
            <w:tcW w:w="1478" w:type="dxa"/>
          </w:tcPr>
          <w:p w:rsidR="006442E2" w:rsidRPr="0014514B" w:rsidRDefault="006442E2"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0501FD" w:rsidRPr="0014514B" w:rsidTr="00D61537">
        <w:tc>
          <w:tcPr>
            <w:tcW w:w="9275" w:type="dxa"/>
            <w:gridSpan w:val="3"/>
            <w:shd w:val="clear" w:color="auto" w:fill="auto"/>
          </w:tcPr>
          <w:p w:rsidR="006442E2" w:rsidRPr="0014514B" w:rsidRDefault="006442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3C7221">
            <w:pPr>
              <w:jc w:val="left"/>
              <w:rPr>
                <w:rFonts w:asciiTheme="majorEastAsia" w:eastAsiaTheme="majorEastAsia" w:hAnsiTheme="majorEastAsia"/>
                <w:sz w:val="22"/>
              </w:rPr>
            </w:pPr>
          </w:p>
        </w:tc>
      </w:tr>
      <w:tr w:rsidR="000501FD" w:rsidRPr="0014514B" w:rsidTr="00D61537">
        <w:tc>
          <w:tcPr>
            <w:tcW w:w="567" w:type="dxa"/>
          </w:tcPr>
          <w:p w:rsidR="006442E2"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5</w:t>
            </w:r>
          </w:p>
        </w:tc>
        <w:tc>
          <w:tcPr>
            <w:tcW w:w="7230" w:type="dxa"/>
            <w:shd w:val="clear" w:color="auto" w:fill="auto"/>
          </w:tcPr>
          <w:p w:rsidR="006442E2" w:rsidRPr="0014514B" w:rsidRDefault="00D61537" w:rsidP="006442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Ⅰ-３-(１)-②　中・長期計画を踏まえた単年度の計画が策定されてい</w:t>
            </w:r>
            <w:r w:rsidRPr="0014514B">
              <w:rPr>
                <w:rFonts w:asciiTheme="majorEastAsia" w:eastAsiaTheme="majorEastAsia" w:hAnsiTheme="majorEastAsia" w:hint="eastAsia"/>
                <w:sz w:val="22"/>
              </w:rPr>
              <w:lastRenderedPageBreak/>
              <w:t>る。</w:t>
            </w:r>
          </w:p>
        </w:tc>
        <w:tc>
          <w:tcPr>
            <w:tcW w:w="1478" w:type="dxa"/>
          </w:tcPr>
          <w:p w:rsidR="006442E2" w:rsidRPr="0014514B" w:rsidRDefault="006442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lastRenderedPageBreak/>
              <w:t>a</w:t>
            </w:r>
            <w:r w:rsidRPr="0014514B">
              <w:rPr>
                <w:rFonts w:asciiTheme="majorEastAsia" w:eastAsiaTheme="majorEastAsia" w:hAnsiTheme="majorEastAsia" w:hint="eastAsia"/>
                <w:sz w:val="22"/>
              </w:rPr>
              <w:t>・b・c</w:t>
            </w:r>
          </w:p>
        </w:tc>
      </w:tr>
      <w:tr w:rsidR="000501FD" w:rsidRPr="0014514B" w:rsidTr="00D61537">
        <w:tc>
          <w:tcPr>
            <w:tcW w:w="9275" w:type="dxa"/>
            <w:gridSpan w:val="3"/>
            <w:shd w:val="clear" w:color="auto" w:fill="auto"/>
          </w:tcPr>
          <w:p w:rsidR="006442E2" w:rsidRPr="0014514B" w:rsidRDefault="006442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3C7221">
            <w:pPr>
              <w:jc w:val="left"/>
              <w:rPr>
                <w:rFonts w:asciiTheme="majorEastAsia" w:eastAsiaTheme="majorEastAsia" w:hAnsiTheme="majorEastAsia"/>
                <w:sz w:val="22"/>
              </w:rPr>
            </w:pPr>
          </w:p>
        </w:tc>
      </w:tr>
      <w:tr w:rsidR="000501FD" w:rsidRPr="0014514B" w:rsidTr="003C7221">
        <w:tc>
          <w:tcPr>
            <w:tcW w:w="9275" w:type="dxa"/>
            <w:gridSpan w:val="3"/>
            <w:shd w:val="clear" w:color="auto" w:fill="auto"/>
          </w:tcPr>
          <w:p w:rsidR="00D61537" w:rsidRPr="0014514B" w:rsidRDefault="00D61537" w:rsidP="003C7221">
            <w:pPr>
              <w:rPr>
                <w:rFonts w:asciiTheme="majorEastAsia" w:eastAsiaTheme="majorEastAsia" w:hAnsiTheme="majorEastAsia"/>
                <w:sz w:val="22"/>
              </w:rPr>
            </w:pPr>
            <w:r w:rsidRPr="0014514B">
              <w:rPr>
                <w:rFonts w:asciiTheme="majorEastAsia" w:eastAsiaTheme="majorEastAsia" w:hAnsiTheme="majorEastAsia" w:hint="eastAsia"/>
                <w:sz w:val="22"/>
              </w:rPr>
              <w:t>Ⅰ-３-(２)　事業計画が適切に策定されている。</w:t>
            </w:r>
          </w:p>
        </w:tc>
      </w:tr>
      <w:tr w:rsidR="000501FD" w:rsidRPr="0014514B" w:rsidTr="003C7221">
        <w:tc>
          <w:tcPr>
            <w:tcW w:w="567" w:type="dxa"/>
          </w:tcPr>
          <w:p w:rsidR="00D61537"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6</w:t>
            </w:r>
          </w:p>
        </w:tc>
        <w:tc>
          <w:tcPr>
            <w:tcW w:w="7230" w:type="dxa"/>
            <w:shd w:val="clear" w:color="auto" w:fill="auto"/>
          </w:tcPr>
          <w:p w:rsidR="00D61537" w:rsidRPr="0014514B" w:rsidRDefault="00D61537" w:rsidP="00D61537">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478" w:type="dxa"/>
          </w:tcPr>
          <w:p w:rsidR="00D61537" w:rsidRPr="0014514B" w:rsidRDefault="00D61537"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shd w:val="clear" w:color="auto" w:fill="auto"/>
          </w:tcPr>
          <w:p w:rsidR="00D61537" w:rsidRPr="0014514B" w:rsidRDefault="00D61537"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D61537" w:rsidRPr="0014514B" w:rsidRDefault="00D61537" w:rsidP="003C7221">
            <w:pPr>
              <w:jc w:val="left"/>
              <w:rPr>
                <w:rFonts w:asciiTheme="majorEastAsia" w:eastAsiaTheme="majorEastAsia" w:hAnsiTheme="majorEastAsia"/>
                <w:sz w:val="22"/>
              </w:rPr>
            </w:pPr>
          </w:p>
        </w:tc>
      </w:tr>
      <w:tr w:rsidR="000501FD" w:rsidRPr="0014514B" w:rsidTr="003C7221">
        <w:tc>
          <w:tcPr>
            <w:tcW w:w="567" w:type="dxa"/>
          </w:tcPr>
          <w:p w:rsidR="00D61537"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7</w:t>
            </w:r>
          </w:p>
        </w:tc>
        <w:tc>
          <w:tcPr>
            <w:tcW w:w="7230" w:type="dxa"/>
            <w:shd w:val="clear" w:color="auto" w:fill="auto"/>
          </w:tcPr>
          <w:p w:rsidR="00D61537" w:rsidRPr="0014514B" w:rsidRDefault="00D61537" w:rsidP="00D61537">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Ⅰ-３-(２)-②　事業計画は、利用者等に周知され、理解を促している。</w:t>
            </w:r>
          </w:p>
        </w:tc>
        <w:tc>
          <w:tcPr>
            <w:tcW w:w="1478" w:type="dxa"/>
          </w:tcPr>
          <w:p w:rsidR="00D61537" w:rsidRPr="0014514B" w:rsidRDefault="00D61537"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0501FD" w:rsidRPr="0014514B" w:rsidTr="003C7221">
        <w:tc>
          <w:tcPr>
            <w:tcW w:w="9275" w:type="dxa"/>
            <w:gridSpan w:val="3"/>
            <w:shd w:val="clear" w:color="auto" w:fill="auto"/>
          </w:tcPr>
          <w:p w:rsidR="00D61537" w:rsidRPr="0014514B" w:rsidRDefault="00D61537"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D61537" w:rsidRPr="0014514B" w:rsidRDefault="00D61537" w:rsidP="003C7221">
            <w:pPr>
              <w:jc w:val="left"/>
              <w:rPr>
                <w:rFonts w:asciiTheme="majorEastAsia" w:eastAsiaTheme="majorEastAsia" w:hAnsiTheme="majorEastAsia"/>
                <w:sz w:val="22"/>
              </w:rPr>
            </w:pPr>
          </w:p>
        </w:tc>
      </w:tr>
    </w:tbl>
    <w:p w:rsidR="006442E2" w:rsidRPr="0014514B" w:rsidRDefault="006442E2" w:rsidP="006442E2">
      <w:pPr>
        <w:tabs>
          <w:tab w:val="left" w:pos="3210"/>
        </w:tabs>
        <w:rPr>
          <w:rFonts w:ascii="HG丸ｺﾞｼｯｸM-PRO" w:eastAsia="HG丸ｺﾞｼｯｸM-PRO" w:hAnsi="HG丸ｺﾞｼｯｸM-PRO"/>
          <w:b/>
          <w:sz w:val="24"/>
          <w:szCs w:val="24"/>
        </w:rPr>
      </w:pPr>
    </w:p>
    <w:p w:rsidR="006442E2" w:rsidRPr="0014514B" w:rsidRDefault="006442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Ⅰ-４　福祉サービスの質の向上への組織的・計画的な取組</w:t>
      </w:r>
    </w:p>
    <w:tbl>
      <w:tblPr>
        <w:tblStyle w:val="a6"/>
        <w:tblW w:w="0" w:type="auto"/>
        <w:tblInd w:w="675" w:type="dxa"/>
        <w:tblLook w:val="04A0" w:firstRow="1" w:lastRow="0" w:firstColumn="1" w:lastColumn="0" w:noHBand="0" w:noVBand="1"/>
      </w:tblPr>
      <w:tblGrid>
        <w:gridCol w:w="559"/>
        <w:gridCol w:w="7062"/>
        <w:gridCol w:w="1446"/>
      </w:tblGrid>
      <w:tr w:rsidR="000501FD" w:rsidRPr="0014514B" w:rsidTr="003C7221">
        <w:tc>
          <w:tcPr>
            <w:tcW w:w="7797" w:type="dxa"/>
            <w:gridSpan w:val="2"/>
          </w:tcPr>
          <w:p w:rsidR="006442E2" w:rsidRPr="0014514B" w:rsidRDefault="006442E2" w:rsidP="003C7221">
            <w:pPr>
              <w:rPr>
                <w:rFonts w:asciiTheme="majorEastAsia" w:eastAsiaTheme="majorEastAsia" w:hAnsiTheme="majorEastAsia"/>
                <w:sz w:val="24"/>
                <w:szCs w:val="24"/>
              </w:rPr>
            </w:pPr>
          </w:p>
        </w:tc>
        <w:tc>
          <w:tcPr>
            <w:tcW w:w="1478" w:type="dxa"/>
          </w:tcPr>
          <w:p w:rsidR="006442E2" w:rsidRPr="0014514B" w:rsidRDefault="006442E2"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3C7221">
        <w:tc>
          <w:tcPr>
            <w:tcW w:w="9275" w:type="dxa"/>
            <w:gridSpan w:val="3"/>
          </w:tcPr>
          <w:p w:rsidR="006442E2" w:rsidRPr="0014514B" w:rsidRDefault="006442E2" w:rsidP="003C7221">
            <w:pPr>
              <w:rPr>
                <w:rFonts w:asciiTheme="majorEastAsia" w:eastAsiaTheme="majorEastAsia" w:hAnsiTheme="majorEastAsia"/>
                <w:sz w:val="22"/>
              </w:rPr>
            </w:pPr>
            <w:r w:rsidRPr="0014514B">
              <w:rPr>
                <w:rFonts w:asciiTheme="majorEastAsia" w:eastAsiaTheme="majorEastAsia" w:hAnsiTheme="majorEastAsia" w:hint="eastAsia"/>
                <w:sz w:val="22"/>
              </w:rPr>
              <w:t>Ⅰ-４-(１)　質の向上に向けた取組が組織的・計画的に行われている。</w:t>
            </w:r>
          </w:p>
        </w:tc>
      </w:tr>
      <w:tr w:rsidR="000501FD" w:rsidRPr="0014514B" w:rsidTr="003C7221">
        <w:tc>
          <w:tcPr>
            <w:tcW w:w="567" w:type="dxa"/>
          </w:tcPr>
          <w:p w:rsidR="006442E2"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8</w:t>
            </w:r>
          </w:p>
        </w:tc>
        <w:tc>
          <w:tcPr>
            <w:tcW w:w="7230" w:type="dxa"/>
          </w:tcPr>
          <w:p w:rsidR="006442E2" w:rsidRPr="0014514B" w:rsidRDefault="006442E2"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Ⅰ-４-(１)-①　福祉サービスの質の向上に向けた取組が組織的に行われ、機能している。</w:t>
            </w:r>
          </w:p>
        </w:tc>
        <w:tc>
          <w:tcPr>
            <w:tcW w:w="1478" w:type="dxa"/>
          </w:tcPr>
          <w:p w:rsidR="006442E2" w:rsidRPr="0014514B" w:rsidRDefault="006442E2"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0501FD" w:rsidRPr="0014514B" w:rsidTr="003C7221">
        <w:tc>
          <w:tcPr>
            <w:tcW w:w="9275" w:type="dxa"/>
            <w:gridSpan w:val="3"/>
          </w:tcPr>
          <w:p w:rsidR="006442E2" w:rsidRPr="0014514B" w:rsidRDefault="006442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3C7221">
            <w:pPr>
              <w:jc w:val="left"/>
              <w:rPr>
                <w:rFonts w:asciiTheme="majorEastAsia" w:eastAsiaTheme="majorEastAsia" w:hAnsiTheme="majorEastAsia"/>
                <w:sz w:val="22"/>
              </w:rPr>
            </w:pPr>
          </w:p>
        </w:tc>
      </w:tr>
      <w:tr w:rsidR="000501FD" w:rsidRPr="0014514B" w:rsidTr="003C7221">
        <w:tc>
          <w:tcPr>
            <w:tcW w:w="567" w:type="dxa"/>
          </w:tcPr>
          <w:p w:rsidR="006442E2"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9</w:t>
            </w:r>
          </w:p>
        </w:tc>
        <w:tc>
          <w:tcPr>
            <w:tcW w:w="7230" w:type="dxa"/>
          </w:tcPr>
          <w:p w:rsidR="006442E2" w:rsidRPr="0014514B" w:rsidRDefault="006442E2" w:rsidP="006442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Ⅰ-４-(１)-②　評価結果にもとづき組織として取組むべき課題を明確にし、計画的な改善策を実施している。</w:t>
            </w:r>
          </w:p>
        </w:tc>
        <w:tc>
          <w:tcPr>
            <w:tcW w:w="1478" w:type="dxa"/>
          </w:tcPr>
          <w:p w:rsidR="006442E2" w:rsidRPr="0014514B" w:rsidRDefault="006442E2"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0501FD" w:rsidRPr="0014514B" w:rsidTr="003C7221">
        <w:tc>
          <w:tcPr>
            <w:tcW w:w="9275" w:type="dxa"/>
            <w:gridSpan w:val="3"/>
          </w:tcPr>
          <w:p w:rsidR="006442E2" w:rsidRPr="0014514B" w:rsidRDefault="006442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3C7221">
            <w:pPr>
              <w:jc w:val="left"/>
              <w:rPr>
                <w:rFonts w:asciiTheme="majorEastAsia" w:eastAsiaTheme="majorEastAsia" w:hAnsiTheme="majorEastAsia"/>
                <w:sz w:val="22"/>
              </w:rPr>
            </w:pPr>
          </w:p>
        </w:tc>
      </w:tr>
    </w:tbl>
    <w:p w:rsidR="006442E2" w:rsidRPr="0014514B" w:rsidRDefault="006442E2" w:rsidP="006442E2">
      <w:pPr>
        <w:tabs>
          <w:tab w:val="left" w:pos="3210"/>
        </w:tabs>
        <w:rPr>
          <w:rFonts w:ascii="HG丸ｺﾞｼｯｸM-PRO" w:eastAsia="HG丸ｺﾞｼｯｸM-PRO" w:hAnsi="HG丸ｺﾞｼｯｸM-PRO"/>
          <w:b/>
          <w:sz w:val="24"/>
          <w:szCs w:val="24"/>
        </w:rPr>
      </w:pPr>
    </w:p>
    <w:p w:rsidR="006442E2" w:rsidRPr="0014514B" w:rsidRDefault="00014C14" w:rsidP="00014C14">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評価対象</w:t>
      </w:r>
      <w:r w:rsidR="006442E2" w:rsidRPr="0014514B">
        <w:rPr>
          <w:rFonts w:asciiTheme="majorEastAsia" w:eastAsiaTheme="majorEastAsia" w:hAnsiTheme="majorEastAsia" w:hint="eastAsia"/>
          <w:b/>
          <w:sz w:val="28"/>
          <w:szCs w:val="28"/>
        </w:rPr>
        <w:t>Ⅱ　組織の運営管理</w:t>
      </w:r>
    </w:p>
    <w:p w:rsidR="006442E2" w:rsidRPr="0014514B" w:rsidRDefault="006442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Ⅱ-１　管理者の責任とリーダーシップ</w:t>
      </w:r>
    </w:p>
    <w:tbl>
      <w:tblPr>
        <w:tblStyle w:val="a6"/>
        <w:tblW w:w="0" w:type="auto"/>
        <w:tblInd w:w="675" w:type="dxa"/>
        <w:tblLook w:val="04A0" w:firstRow="1" w:lastRow="0" w:firstColumn="1" w:lastColumn="0" w:noHBand="0" w:noVBand="1"/>
      </w:tblPr>
      <w:tblGrid>
        <w:gridCol w:w="563"/>
        <w:gridCol w:w="7059"/>
        <w:gridCol w:w="1445"/>
      </w:tblGrid>
      <w:tr w:rsidR="000501FD" w:rsidRPr="0014514B" w:rsidTr="003C7221">
        <w:tc>
          <w:tcPr>
            <w:tcW w:w="7797" w:type="dxa"/>
            <w:gridSpan w:val="2"/>
          </w:tcPr>
          <w:p w:rsidR="006442E2" w:rsidRPr="0014514B" w:rsidRDefault="006442E2" w:rsidP="003C7221">
            <w:pPr>
              <w:rPr>
                <w:rFonts w:asciiTheme="majorEastAsia" w:eastAsiaTheme="majorEastAsia" w:hAnsiTheme="majorEastAsia"/>
                <w:sz w:val="24"/>
                <w:szCs w:val="24"/>
              </w:rPr>
            </w:pPr>
          </w:p>
        </w:tc>
        <w:tc>
          <w:tcPr>
            <w:tcW w:w="1478" w:type="dxa"/>
          </w:tcPr>
          <w:p w:rsidR="006442E2" w:rsidRPr="0014514B" w:rsidRDefault="006442E2"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3C7221">
        <w:tc>
          <w:tcPr>
            <w:tcW w:w="9275" w:type="dxa"/>
            <w:gridSpan w:val="3"/>
          </w:tcPr>
          <w:p w:rsidR="006442E2" w:rsidRPr="0014514B" w:rsidRDefault="006442E2" w:rsidP="003C7221">
            <w:pPr>
              <w:rPr>
                <w:rFonts w:asciiTheme="majorEastAsia" w:eastAsiaTheme="majorEastAsia" w:hAnsiTheme="majorEastAsia"/>
                <w:sz w:val="22"/>
              </w:rPr>
            </w:pPr>
            <w:r w:rsidRPr="0014514B">
              <w:rPr>
                <w:rFonts w:asciiTheme="majorEastAsia" w:eastAsiaTheme="majorEastAsia" w:hAnsiTheme="majorEastAsia" w:hint="eastAsia"/>
                <w:sz w:val="22"/>
              </w:rPr>
              <w:t>Ⅱ-１-(１)　管理者の責任が明確にされている。</w:t>
            </w:r>
          </w:p>
        </w:tc>
      </w:tr>
      <w:tr w:rsidR="000501FD" w:rsidRPr="0014514B" w:rsidTr="003C7221">
        <w:tc>
          <w:tcPr>
            <w:tcW w:w="567" w:type="dxa"/>
          </w:tcPr>
          <w:p w:rsidR="006442E2"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10</w:t>
            </w:r>
          </w:p>
        </w:tc>
        <w:tc>
          <w:tcPr>
            <w:tcW w:w="7230" w:type="dxa"/>
          </w:tcPr>
          <w:p w:rsidR="006442E2" w:rsidRPr="0014514B" w:rsidRDefault="006442E2" w:rsidP="006442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Ⅱ-１-(１)-①　管理者は、自らの役割と責任を職員に対して表明し理解を図っている。</w:t>
            </w:r>
          </w:p>
        </w:tc>
        <w:tc>
          <w:tcPr>
            <w:tcW w:w="1478" w:type="dxa"/>
          </w:tcPr>
          <w:p w:rsidR="006442E2" w:rsidRPr="0014514B" w:rsidRDefault="006442E2"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0501FD" w:rsidRPr="0014514B" w:rsidTr="003C7221">
        <w:tc>
          <w:tcPr>
            <w:tcW w:w="9275" w:type="dxa"/>
            <w:gridSpan w:val="3"/>
          </w:tcPr>
          <w:p w:rsidR="006442E2" w:rsidRPr="0014514B" w:rsidRDefault="006442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3C7221">
            <w:pPr>
              <w:jc w:val="left"/>
              <w:rPr>
                <w:rFonts w:asciiTheme="majorEastAsia" w:eastAsiaTheme="majorEastAsia" w:hAnsiTheme="majorEastAsia"/>
                <w:sz w:val="22"/>
              </w:rPr>
            </w:pPr>
          </w:p>
        </w:tc>
      </w:tr>
      <w:tr w:rsidR="000501FD" w:rsidRPr="0014514B" w:rsidTr="003C7221">
        <w:tc>
          <w:tcPr>
            <w:tcW w:w="567" w:type="dxa"/>
          </w:tcPr>
          <w:p w:rsidR="006442E2"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11</w:t>
            </w:r>
          </w:p>
        </w:tc>
        <w:tc>
          <w:tcPr>
            <w:tcW w:w="7230" w:type="dxa"/>
          </w:tcPr>
          <w:p w:rsidR="006442E2" w:rsidRPr="0014514B" w:rsidRDefault="006442E2"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Ⅱ-１-(１)-②　遵守すべき法令等を正しく理解するための取組を行っている。</w:t>
            </w:r>
          </w:p>
        </w:tc>
        <w:tc>
          <w:tcPr>
            <w:tcW w:w="1478" w:type="dxa"/>
          </w:tcPr>
          <w:p w:rsidR="006442E2" w:rsidRPr="0014514B" w:rsidRDefault="006442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6442E2" w:rsidRPr="0014514B" w:rsidRDefault="006442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442E2" w:rsidRPr="0014514B" w:rsidRDefault="006442E2" w:rsidP="003C7221">
            <w:pPr>
              <w:jc w:val="left"/>
              <w:rPr>
                <w:rFonts w:asciiTheme="majorEastAsia" w:eastAsiaTheme="majorEastAsia" w:hAnsiTheme="majorEastAsia"/>
                <w:sz w:val="22"/>
              </w:rPr>
            </w:pPr>
          </w:p>
        </w:tc>
      </w:tr>
      <w:tr w:rsidR="000501FD" w:rsidRPr="0014514B" w:rsidTr="003C7221">
        <w:tc>
          <w:tcPr>
            <w:tcW w:w="9275" w:type="dxa"/>
            <w:gridSpan w:val="3"/>
          </w:tcPr>
          <w:p w:rsidR="006952C6" w:rsidRPr="0014514B" w:rsidRDefault="006952C6" w:rsidP="006952C6">
            <w:pP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Ⅱ-１-(２)　管理者のリーダーシップが発揮されている。</w:t>
            </w:r>
          </w:p>
        </w:tc>
      </w:tr>
      <w:tr w:rsidR="000501FD" w:rsidRPr="0014514B" w:rsidTr="003C7221">
        <w:tc>
          <w:tcPr>
            <w:tcW w:w="567" w:type="dxa"/>
          </w:tcPr>
          <w:p w:rsidR="006952C6"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12</w:t>
            </w:r>
          </w:p>
        </w:tc>
        <w:tc>
          <w:tcPr>
            <w:tcW w:w="7230" w:type="dxa"/>
          </w:tcPr>
          <w:p w:rsidR="006952C6" w:rsidRPr="0014514B" w:rsidRDefault="006952C6"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Ⅱ-１-(２)-①　福祉サービスの質の向上に意欲をもち、その取組に指導力を発揮している。</w:t>
            </w:r>
          </w:p>
        </w:tc>
        <w:tc>
          <w:tcPr>
            <w:tcW w:w="1478" w:type="dxa"/>
          </w:tcPr>
          <w:p w:rsidR="006952C6" w:rsidRPr="0014514B" w:rsidRDefault="006952C6"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6952C6" w:rsidRPr="0014514B" w:rsidRDefault="006952C6"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3C7221">
            <w:pPr>
              <w:jc w:val="left"/>
              <w:rPr>
                <w:rFonts w:asciiTheme="majorEastAsia" w:eastAsiaTheme="majorEastAsia" w:hAnsiTheme="majorEastAsia"/>
                <w:sz w:val="22"/>
              </w:rPr>
            </w:pPr>
          </w:p>
        </w:tc>
      </w:tr>
      <w:tr w:rsidR="000501FD" w:rsidRPr="0014514B" w:rsidTr="003C7221">
        <w:tc>
          <w:tcPr>
            <w:tcW w:w="567" w:type="dxa"/>
          </w:tcPr>
          <w:p w:rsidR="006952C6"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13</w:t>
            </w:r>
          </w:p>
        </w:tc>
        <w:tc>
          <w:tcPr>
            <w:tcW w:w="7230" w:type="dxa"/>
          </w:tcPr>
          <w:p w:rsidR="006952C6" w:rsidRPr="0014514B" w:rsidRDefault="006952C6"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Ⅱ-１-(２)-②　経営の改善や業務の実行性を高める取組に指導力を発揮している。</w:t>
            </w:r>
          </w:p>
        </w:tc>
        <w:tc>
          <w:tcPr>
            <w:tcW w:w="1478" w:type="dxa"/>
          </w:tcPr>
          <w:p w:rsidR="006952C6" w:rsidRPr="0014514B" w:rsidRDefault="006952C6"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6952C6" w:rsidRPr="0014514B" w:rsidRDefault="006952C6"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3C7221">
            <w:pPr>
              <w:jc w:val="left"/>
              <w:rPr>
                <w:rFonts w:asciiTheme="majorEastAsia" w:eastAsiaTheme="majorEastAsia" w:hAnsiTheme="majorEastAsia"/>
                <w:sz w:val="22"/>
              </w:rPr>
            </w:pPr>
          </w:p>
        </w:tc>
      </w:tr>
    </w:tbl>
    <w:p w:rsidR="006442E2" w:rsidRPr="0014514B" w:rsidRDefault="006442E2" w:rsidP="006442E2">
      <w:pPr>
        <w:tabs>
          <w:tab w:val="left" w:pos="3210"/>
        </w:tabs>
        <w:rPr>
          <w:rFonts w:ascii="HG丸ｺﾞｼｯｸM-PRO" w:eastAsia="HG丸ｺﾞｼｯｸM-PRO" w:hAnsi="HG丸ｺﾞｼｯｸM-PRO"/>
          <w:b/>
          <w:sz w:val="24"/>
          <w:szCs w:val="24"/>
        </w:rPr>
      </w:pPr>
    </w:p>
    <w:p w:rsidR="006952C6" w:rsidRPr="0014514B" w:rsidRDefault="006952C6"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Ⅱ-２　福祉人材の確保・育成</w:t>
      </w:r>
    </w:p>
    <w:tbl>
      <w:tblPr>
        <w:tblStyle w:val="a6"/>
        <w:tblW w:w="0" w:type="auto"/>
        <w:tblInd w:w="675" w:type="dxa"/>
        <w:tblLook w:val="04A0" w:firstRow="1" w:lastRow="0" w:firstColumn="1" w:lastColumn="0" w:noHBand="0" w:noVBand="1"/>
      </w:tblPr>
      <w:tblGrid>
        <w:gridCol w:w="563"/>
        <w:gridCol w:w="7059"/>
        <w:gridCol w:w="1445"/>
      </w:tblGrid>
      <w:tr w:rsidR="000501FD" w:rsidRPr="0014514B" w:rsidTr="003C7221">
        <w:tc>
          <w:tcPr>
            <w:tcW w:w="7797" w:type="dxa"/>
            <w:gridSpan w:val="2"/>
          </w:tcPr>
          <w:p w:rsidR="006952C6" w:rsidRPr="0014514B" w:rsidRDefault="006952C6" w:rsidP="003C7221">
            <w:pPr>
              <w:rPr>
                <w:rFonts w:asciiTheme="majorEastAsia" w:eastAsiaTheme="majorEastAsia" w:hAnsiTheme="majorEastAsia"/>
                <w:sz w:val="24"/>
                <w:szCs w:val="24"/>
              </w:rPr>
            </w:pPr>
          </w:p>
        </w:tc>
        <w:tc>
          <w:tcPr>
            <w:tcW w:w="1478" w:type="dxa"/>
          </w:tcPr>
          <w:p w:rsidR="006952C6" w:rsidRPr="0014514B" w:rsidRDefault="006952C6"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3C7221">
        <w:tc>
          <w:tcPr>
            <w:tcW w:w="9275" w:type="dxa"/>
            <w:gridSpan w:val="3"/>
          </w:tcPr>
          <w:p w:rsidR="006952C6" w:rsidRPr="0014514B" w:rsidRDefault="006952C6" w:rsidP="003C7221">
            <w:pPr>
              <w:rPr>
                <w:rFonts w:asciiTheme="majorEastAsia" w:eastAsiaTheme="majorEastAsia" w:hAnsiTheme="majorEastAsia"/>
                <w:sz w:val="22"/>
              </w:rPr>
            </w:pPr>
            <w:r w:rsidRPr="0014514B">
              <w:rPr>
                <w:rFonts w:asciiTheme="majorEastAsia" w:eastAsiaTheme="majorEastAsia" w:hAnsiTheme="majorEastAsia" w:hint="eastAsia"/>
                <w:sz w:val="22"/>
              </w:rPr>
              <w:t>Ⅱ-２-(１)　福祉人材の確保・育成計画、人事管理の体制が整備されている。</w:t>
            </w:r>
          </w:p>
        </w:tc>
      </w:tr>
      <w:tr w:rsidR="000501FD" w:rsidRPr="0014514B" w:rsidTr="003C7221">
        <w:tc>
          <w:tcPr>
            <w:tcW w:w="567" w:type="dxa"/>
          </w:tcPr>
          <w:p w:rsidR="006952C6" w:rsidRPr="0014514B" w:rsidRDefault="00733D4C"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14</w:t>
            </w:r>
          </w:p>
        </w:tc>
        <w:tc>
          <w:tcPr>
            <w:tcW w:w="7230" w:type="dxa"/>
          </w:tcPr>
          <w:p w:rsidR="006952C6" w:rsidRPr="0014514B" w:rsidRDefault="006952C6" w:rsidP="006952C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Ⅱ-２-(１)-①　必要な福祉人材の確保・定着等に関する具体的な計画が確立し、取組が実施されている。</w:t>
            </w:r>
          </w:p>
        </w:tc>
        <w:tc>
          <w:tcPr>
            <w:tcW w:w="1478" w:type="dxa"/>
          </w:tcPr>
          <w:p w:rsidR="006952C6" w:rsidRPr="0014514B" w:rsidRDefault="006952C6"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6952C6" w:rsidRPr="0014514B" w:rsidRDefault="006952C6"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3C7221">
            <w:pPr>
              <w:jc w:val="left"/>
              <w:rPr>
                <w:rFonts w:asciiTheme="majorEastAsia" w:eastAsiaTheme="majorEastAsia" w:hAnsiTheme="majorEastAsia"/>
                <w:sz w:val="22"/>
              </w:rPr>
            </w:pPr>
          </w:p>
        </w:tc>
      </w:tr>
      <w:tr w:rsidR="000501FD" w:rsidRPr="0014514B" w:rsidTr="003C7221">
        <w:tc>
          <w:tcPr>
            <w:tcW w:w="567" w:type="dxa"/>
          </w:tcPr>
          <w:p w:rsidR="006952C6" w:rsidRPr="0014514B" w:rsidRDefault="00733D4C"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15</w:t>
            </w:r>
          </w:p>
        </w:tc>
        <w:tc>
          <w:tcPr>
            <w:tcW w:w="7230" w:type="dxa"/>
          </w:tcPr>
          <w:p w:rsidR="006952C6" w:rsidRPr="0014514B" w:rsidRDefault="006952C6" w:rsidP="006952C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Ⅱ-２-(１)-②　総合的な人事管理が行われている。</w:t>
            </w:r>
          </w:p>
        </w:tc>
        <w:tc>
          <w:tcPr>
            <w:tcW w:w="1478" w:type="dxa"/>
          </w:tcPr>
          <w:p w:rsidR="006952C6" w:rsidRPr="0014514B" w:rsidRDefault="006952C6"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6952C6" w:rsidRPr="0014514B" w:rsidRDefault="006952C6"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3C7221">
            <w:pPr>
              <w:jc w:val="left"/>
              <w:rPr>
                <w:rFonts w:asciiTheme="majorEastAsia" w:eastAsiaTheme="majorEastAsia" w:hAnsiTheme="majorEastAsia"/>
                <w:sz w:val="22"/>
              </w:rPr>
            </w:pPr>
          </w:p>
        </w:tc>
      </w:tr>
      <w:tr w:rsidR="000501FD" w:rsidRPr="0014514B" w:rsidTr="003C7221">
        <w:tc>
          <w:tcPr>
            <w:tcW w:w="9275" w:type="dxa"/>
            <w:gridSpan w:val="3"/>
          </w:tcPr>
          <w:p w:rsidR="006952C6" w:rsidRPr="0014514B" w:rsidRDefault="006952C6" w:rsidP="00014C14">
            <w:pPr>
              <w:rPr>
                <w:rFonts w:asciiTheme="majorEastAsia" w:eastAsiaTheme="majorEastAsia" w:hAnsiTheme="majorEastAsia"/>
                <w:sz w:val="22"/>
              </w:rPr>
            </w:pPr>
            <w:r w:rsidRPr="0014514B">
              <w:rPr>
                <w:rFonts w:asciiTheme="majorEastAsia" w:eastAsiaTheme="majorEastAsia" w:hAnsiTheme="majorEastAsia" w:hint="eastAsia"/>
                <w:sz w:val="22"/>
              </w:rPr>
              <w:t>Ⅱ-２-(２)　職員の就業状況に配慮がなされている。</w:t>
            </w:r>
          </w:p>
        </w:tc>
      </w:tr>
      <w:tr w:rsidR="000501FD" w:rsidRPr="0014514B" w:rsidTr="003C7221">
        <w:tc>
          <w:tcPr>
            <w:tcW w:w="567" w:type="dxa"/>
          </w:tcPr>
          <w:p w:rsidR="006952C6" w:rsidRPr="0014514B" w:rsidRDefault="00733D4C"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16</w:t>
            </w:r>
          </w:p>
        </w:tc>
        <w:tc>
          <w:tcPr>
            <w:tcW w:w="7230" w:type="dxa"/>
          </w:tcPr>
          <w:p w:rsidR="006952C6" w:rsidRPr="0014514B" w:rsidRDefault="006952C6"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Ⅱ-２-(２)-①　職員の就業状況や意向を把握し、働きやすい職場づくりに取組んでいる。</w:t>
            </w:r>
          </w:p>
        </w:tc>
        <w:tc>
          <w:tcPr>
            <w:tcW w:w="1478" w:type="dxa"/>
          </w:tcPr>
          <w:p w:rsidR="006952C6" w:rsidRPr="0014514B" w:rsidRDefault="006952C6"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a・b・c</w:t>
            </w:r>
          </w:p>
        </w:tc>
      </w:tr>
      <w:tr w:rsidR="000501FD" w:rsidRPr="0014514B" w:rsidTr="003C7221">
        <w:tc>
          <w:tcPr>
            <w:tcW w:w="9275" w:type="dxa"/>
            <w:gridSpan w:val="3"/>
          </w:tcPr>
          <w:p w:rsidR="006952C6" w:rsidRPr="0014514B" w:rsidRDefault="006952C6" w:rsidP="00014C1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6952C6">
            <w:pPr>
              <w:ind w:left="1593" w:hangingChars="724" w:hanging="1593"/>
              <w:rPr>
                <w:rFonts w:asciiTheme="majorEastAsia" w:eastAsiaTheme="majorEastAsia" w:hAnsiTheme="majorEastAsia"/>
                <w:sz w:val="22"/>
              </w:rPr>
            </w:pPr>
          </w:p>
        </w:tc>
      </w:tr>
      <w:tr w:rsidR="000501FD" w:rsidRPr="0014514B" w:rsidTr="003C7221">
        <w:tc>
          <w:tcPr>
            <w:tcW w:w="9275" w:type="dxa"/>
            <w:gridSpan w:val="3"/>
          </w:tcPr>
          <w:p w:rsidR="006952C6" w:rsidRPr="0014514B" w:rsidRDefault="006952C6" w:rsidP="003C7221">
            <w:pPr>
              <w:rPr>
                <w:rFonts w:asciiTheme="majorEastAsia" w:eastAsiaTheme="majorEastAsia" w:hAnsiTheme="majorEastAsia"/>
                <w:sz w:val="22"/>
              </w:rPr>
            </w:pPr>
            <w:r w:rsidRPr="0014514B">
              <w:rPr>
                <w:rFonts w:asciiTheme="majorEastAsia" w:eastAsiaTheme="majorEastAsia" w:hAnsiTheme="majorEastAsia" w:hint="eastAsia"/>
                <w:sz w:val="22"/>
              </w:rPr>
              <w:t>Ⅱ-２-(３)　職員の質の向上に向けた体制が確立されている。</w:t>
            </w:r>
          </w:p>
        </w:tc>
      </w:tr>
      <w:tr w:rsidR="000501FD" w:rsidRPr="0014514B" w:rsidTr="003C7221">
        <w:tc>
          <w:tcPr>
            <w:tcW w:w="567" w:type="dxa"/>
          </w:tcPr>
          <w:p w:rsidR="006952C6" w:rsidRPr="0014514B" w:rsidRDefault="00733D4C" w:rsidP="003C7221">
            <w:pPr>
              <w:rPr>
                <w:rFonts w:asciiTheme="majorEastAsia" w:eastAsiaTheme="majorEastAsia" w:hAnsiTheme="majorEastAsia"/>
                <w:sz w:val="22"/>
              </w:rPr>
            </w:pPr>
            <w:r w:rsidRPr="0014514B">
              <w:rPr>
                <w:rFonts w:ascii="ＭＳ ゴシック" w:eastAsia="ＭＳ ゴシック" w:hAnsi="ＭＳ ゴシック" w:hint="eastAsia"/>
                <w:sz w:val="22"/>
                <w:bdr w:val="single" w:sz="4" w:space="0" w:color="auto"/>
              </w:rPr>
              <w:t>17</w:t>
            </w:r>
          </w:p>
        </w:tc>
        <w:tc>
          <w:tcPr>
            <w:tcW w:w="7230" w:type="dxa"/>
          </w:tcPr>
          <w:p w:rsidR="006952C6" w:rsidRPr="0014514B" w:rsidRDefault="006952C6" w:rsidP="006952C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Ⅱ-２-(３)-①　職員一人ひとりの育成に向けた取組を行っている。</w:t>
            </w:r>
          </w:p>
        </w:tc>
        <w:tc>
          <w:tcPr>
            <w:tcW w:w="1478" w:type="dxa"/>
          </w:tcPr>
          <w:p w:rsidR="006952C6" w:rsidRPr="0014514B" w:rsidRDefault="006952C6"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a・b・</w:t>
            </w:r>
            <w:r w:rsidRPr="0014514B">
              <w:rPr>
                <w:rFonts w:asciiTheme="majorEastAsia" w:eastAsiaTheme="majorEastAsia" w:hAnsiTheme="majorEastAsia" w:hint="eastAsia"/>
                <w:sz w:val="22"/>
              </w:rPr>
              <w:t>c</w:t>
            </w:r>
          </w:p>
        </w:tc>
      </w:tr>
      <w:tr w:rsidR="000501FD" w:rsidRPr="0014514B" w:rsidTr="003C7221">
        <w:tc>
          <w:tcPr>
            <w:tcW w:w="9275" w:type="dxa"/>
            <w:gridSpan w:val="3"/>
          </w:tcPr>
          <w:p w:rsidR="006952C6" w:rsidRPr="0014514B" w:rsidRDefault="006952C6"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3C7221">
            <w:pPr>
              <w:jc w:val="left"/>
              <w:rPr>
                <w:rFonts w:asciiTheme="majorEastAsia" w:eastAsiaTheme="majorEastAsia" w:hAnsiTheme="majorEastAsia"/>
                <w:sz w:val="22"/>
              </w:rPr>
            </w:pPr>
          </w:p>
        </w:tc>
      </w:tr>
      <w:tr w:rsidR="000501FD" w:rsidRPr="0014514B" w:rsidTr="003C7221">
        <w:tc>
          <w:tcPr>
            <w:tcW w:w="567" w:type="dxa"/>
          </w:tcPr>
          <w:p w:rsidR="006952C6" w:rsidRPr="0014514B" w:rsidRDefault="00733D4C"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18</w:t>
            </w:r>
          </w:p>
        </w:tc>
        <w:tc>
          <w:tcPr>
            <w:tcW w:w="7230" w:type="dxa"/>
          </w:tcPr>
          <w:p w:rsidR="006952C6" w:rsidRPr="0014514B" w:rsidRDefault="006952C6" w:rsidP="006952C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Ⅱ-２-(３)-②　職員の教育・研修に関する基本方針や計画が策定され、教育・研修が実施されている。</w:t>
            </w:r>
          </w:p>
        </w:tc>
        <w:tc>
          <w:tcPr>
            <w:tcW w:w="1478" w:type="dxa"/>
          </w:tcPr>
          <w:p w:rsidR="006952C6" w:rsidRPr="0014514B" w:rsidRDefault="006952C6"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a・b・c</w:t>
            </w:r>
          </w:p>
        </w:tc>
      </w:tr>
      <w:tr w:rsidR="000501FD" w:rsidRPr="0014514B" w:rsidTr="003C7221">
        <w:tc>
          <w:tcPr>
            <w:tcW w:w="9275" w:type="dxa"/>
            <w:gridSpan w:val="3"/>
          </w:tcPr>
          <w:p w:rsidR="006952C6" w:rsidRPr="0014514B" w:rsidRDefault="006952C6"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3C7221">
            <w:pPr>
              <w:jc w:val="left"/>
              <w:rPr>
                <w:rFonts w:asciiTheme="majorEastAsia" w:eastAsiaTheme="majorEastAsia" w:hAnsiTheme="majorEastAsia"/>
                <w:sz w:val="22"/>
              </w:rPr>
            </w:pPr>
          </w:p>
        </w:tc>
      </w:tr>
      <w:tr w:rsidR="000501FD" w:rsidRPr="0014514B" w:rsidTr="003C7221">
        <w:tc>
          <w:tcPr>
            <w:tcW w:w="567" w:type="dxa"/>
          </w:tcPr>
          <w:p w:rsidR="006952C6" w:rsidRPr="0014514B" w:rsidRDefault="00733D4C" w:rsidP="003C7221">
            <w:pPr>
              <w:rPr>
                <w:rFonts w:asciiTheme="majorEastAsia" w:eastAsiaTheme="majorEastAsia" w:hAnsiTheme="majorEastAsia"/>
                <w:sz w:val="22"/>
                <w:bdr w:val="single" w:sz="4" w:space="0" w:color="auto"/>
              </w:rPr>
            </w:pPr>
            <w:r w:rsidRPr="0014514B">
              <w:rPr>
                <w:rFonts w:asciiTheme="majorEastAsia" w:eastAsiaTheme="majorEastAsia" w:hAnsiTheme="majorEastAsia" w:hint="eastAsia"/>
                <w:sz w:val="22"/>
                <w:bdr w:val="single" w:sz="4" w:space="0" w:color="auto"/>
              </w:rPr>
              <w:t>19</w:t>
            </w:r>
          </w:p>
        </w:tc>
        <w:tc>
          <w:tcPr>
            <w:tcW w:w="7230" w:type="dxa"/>
          </w:tcPr>
          <w:p w:rsidR="006952C6" w:rsidRPr="0014514B" w:rsidRDefault="006952C6" w:rsidP="006952C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Ⅱ-２-(３)-③　職員一人ひとりの教育・研修の機会が確保されている。</w:t>
            </w:r>
          </w:p>
        </w:tc>
        <w:tc>
          <w:tcPr>
            <w:tcW w:w="1478" w:type="dxa"/>
          </w:tcPr>
          <w:p w:rsidR="006952C6" w:rsidRPr="0014514B" w:rsidRDefault="006952C6"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6952C6" w:rsidRPr="0014514B" w:rsidRDefault="006952C6"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3C7221">
            <w:pPr>
              <w:jc w:val="left"/>
              <w:rPr>
                <w:rFonts w:asciiTheme="majorEastAsia" w:eastAsiaTheme="majorEastAsia" w:hAnsiTheme="majorEastAsia"/>
                <w:sz w:val="22"/>
              </w:rPr>
            </w:pPr>
          </w:p>
        </w:tc>
      </w:tr>
      <w:tr w:rsidR="000501FD" w:rsidRPr="0014514B" w:rsidTr="003C7221">
        <w:tc>
          <w:tcPr>
            <w:tcW w:w="9275" w:type="dxa"/>
            <w:gridSpan w:val="3"/>
          </w:tcPr>
          <w:p w:rsidR="006952C6" w:rsidRPr="0014514B" w:rsidRDefault="006952C6" w:rsidP="003C7221">
            <w:pPr>
              <w:rPr>
                <w:rFonts w:asciiTheme="majorEastAsia" w:eastAsiaTheme="majorEastAsia" w:hAnsiTheme="majorEastAsia"/>
                <w:sz w:val="22"/>
              </w:rPr>
            </w:pPr>
            <w:r w:rsidRPr="0014514B">
              <w:rPr>
                <w:rFonts w:asciiTheme="majorEastAsia" w:eastAsiaTheme="majorEastAsia" w:hAnsiTheme="majorEastAsia" w:hint="eastAsia"/>
                <w:sz w:val="22"/>
              </w:rPr>
              <w:t>Ⅱ-２-(４)　実習生等の福祉サービスに関わる専門職の研修・育成が適切に行われている。</w:t>
            </w:r>
          </w:p>
        </w:tc>
      </w:tr>
      <w:tr w:rsidR="000501FD" w:rsidRPr="0014514B" w:rsidTr="003C7221">
        <w:tc>
          <w:tcPr>
            <w:tcW w:w="567" w:type="dxa"/>
          </w:tcPr>
          <w:p w:rsidR="006952C6" w:rsidRPr="0014514B" w:rsidRDefault="00014C14"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lastRenderedPageBreak/>
              <w:t>20</w:t>
            </w:r>
          </w:p>
        </w:tc>
        <w:tc>
          <w:tcPr>
            <w:tcW w:w="7230" w:type="dxa"/>
          </w:tcPr>
          <w:p w:rsidR="006952C6" w:rsidRPr="0014514B" w:rsidRDefault="006952C6" w:rsidP="006952C6">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Ⅱ-２-(４)-①　実習生等の福祉サービスに関わる専門職の教育・育成について体制を整備し、積極的な取組をしている。</w:t>
            </w:r>
          </w:p>
        </w:tc>
        <w:tc>
          <w:tcPr>
            <w:tcW w:w="1478" w:type="dxa"/>
          </w:tcPr>
          <w:p w:rsidR="006952C6" w:rsidRPr="0014514B" w:rsidRDefault="006952C6"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6952C6" w:rsidRPr="0014514B" w:rsidRDefault="006952C6"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6952C6" w:rsidRPr="0014514B" w:rsidRDefault="006952C6" w:rsidP="003C7221">
            <w:pPr>
              <w:jc w:val="left"/>
              <w:rPr>
                <w:rFonts w:asciiTheme="majorEastAsia" w:eastAsiaTheme="majorEastAsia" w:hAnsiTheme="majorEastAsia"/>
                <w:sz w:val="22"/>
              </w:rPr>
            </w:pPr>
          </w:p>
        </w:tc>
      </w:tr>
    </w:tbl>
    <w:p w:rsidR="00014C14" w:rsidRPr="0014514B" w:rsidRDefault="00014C14" w:rsidP="006952C6">
      <w:pPr>
        <w:tabs>
          <w:tab w:val="left" w:pos="3210"/>
        </w:tabs>
        <w:rPr>
          <w:rFonts w:ascii="HG丸ｺﾞｼｯｸM-PRO" w:eastAsia="HG丸ｺﾞｼｯｸM-PRO" w:hAnsi="HG丸ｺﾞｼｯｸM-PRO"/>
          <w:b/>
          <w:sz w:val="24"/>
          <w:szCs w:val="24"/>
        </w:rPr>
      </w:pPr>
    </w:p>
    <w:p w:rsidR="00014C14" w:rsidRPr="0014514B" w:rsidRDefault="00014C14">
      <w:pPr>
        <w:widowControl/>
        <w:jc w:val="left"/>
        <w:rPr>
          <w:rFonts w:ascii="HG丸ｺﾞｼｯｸM-PRO" w:eastAsia="HG丸ｺﾞｼｯｸM-PRO" w:hAnsi="HG丸ｺﾞｼｯｸM-PRO"/>
          <w:b/>
          <w:sz w:val="24"/>
          <w:szCs w:val="24"/>
        </w:rPr>
      </w:pPr>
      <w:r w:rsidRPr="0014514B">
        <w:rPr>
          <w:rFonts w:ascii="HG丸ｺﾞｼｯｸM-PRO" w:eastAsia="HG丸ｺﾞｼｯｸM-PRO" w:hAnsi="HG丸ｺﾞｼｯｸM-PRO"/>
          <w:b/>
          <w:sz w:val="24"/>
          <w:szCs w:val="24"/>
        </w:rPr>
        <w:br w:type="page"/>
      </w:r>
    </w:p>
    <w:p w:rsidR="00BA18E2" w:rsidRPr="0014514B" w:rsidRDefault="00BA18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lastRenderedPageBreak/>
        <w:t>Ⅱ-３　運営の透明性の確保</w:t>
      </w:r>
    </w:p>
    <w:tbl>
      <w:tblPr>
        <w:tblStyle w:val="a6"/>
        <w:tblW w:w="0" w:type="auto"/>
        <w:tblInd w:w="675" w:type="dxa"/>
        <w:tblLook w:val="04A0" w:firstRow="1" w:lastRow="0" w:firstColumn="1" w:lastColumn="0" w:noHBand="0" w:noVBand="1"/>
      </w:tblPr>
      <w:tblGrid>
        <w:gridCol w:w="563"/>
        <w:gridCol w:w="7059"/>
        <w:gridCol w:w="1445"/>
      </w:tblGrid>
      <w:tr w:rsidR="000501FD" w:rsidRPr="0014514B" w:rsidTr="003C7221">
        <w:tc>
          <w:tcPr>
            <w:tcW w:w="7797" w:type="dxa"/>
            <w:gridSpan w:val="2"/>
          </w:tcPr>
          <w:p w:rsidR="00BA18E2" w:rsidRPr="0014514B" w:rsidRDefault="00BA18E2" w:rsidP="003C7221">
            <w:pPr>
              <w:rPr>
                <w:rFonts w:asciiTheme="majorEastAsia" w:eastAsiaTheme="majorEastAsia" w:hAnsiTheme="majorEastAsia"/>
                <w:sz w:val="24"/>
                <w:szCs w:val="24"/>
              </w:rPr>
            </w:pPr>
          </w:p>
        </w:tc>
        <w:tc>
          <w:tcPr>
            <w:tcW w:w="1478" w:type="dxa"/>
          </w:tcPr>
          <w:p w:rsidR="00BA18E2" w:rsidRPr="0014514B" w:rsidRDefault="00BA18E2"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3C7221">
        <w:tc>
          <w:tcPr>
            <w:tcW w:w="9275" w:type="dxa"/>
            <w:gridSpan w:val="3"/>
          </w:tcPr>
          <w:p w:rsidR="00BA18E2" w:rsidRPr="0014514B" w:rsidRDefault="00BA18E2" w:rsidP="00BA18E2">
            <w:pPr>
              <w:rPr>
                <w:rFonts w:asciiTheme="majorEastAsia" w:eastAsiaTheme="majorEastAsia" w:hAnsiTheme="majorEastAsia"/>
                <w:sz w:val="22"/>
              </w:rPr>
            </w:pPr>
            <w:r w:rsidRPr="0014514B">
              <w:rPr>
                <w:rFonts w:asciiTheme="majorEastAsia" w:eastAsiaTheme="majorEastAsia" w:hAnsiTheme="majorEastAsia" w:hint="eastAsia"/>
                <w:sz w:val="22"/>
              </w:rPr>
              <w:t>Ⅱ-３-(１)　運営の透明性を確保するための取組が行われている。</w:t>
            </w:r>
          </w:p>
        </w:tc>
      </w:tr>
      <w:tr w:rsidR="000501FD" w:rsidRPr="0014514B" w:rsidTr="003C7221">
        <w:tc>
          <w:tcPr>
            <w:tcW w:w="567" w:type="dxa"/>
          </w:tcPr>
          <w:p w:rsidR="00BA18E2" w:rsidRPr="0014514B" w:rsidRDefault="00733D4C"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21</w:t>
            </w:r>
          </w:p>
        </w:tc>
        <w:tc>
          <w:tcPr>
            <w:tcW w:w="7230" w:type="dxa"/>
          </w:tcPr>
          <w:p w:rsidR="00BA18E2" w:rsidRPr="0014514B" w:rsidRDefault="00BA18E2" w:rsidP="00BA18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Ⅱ-３-(１)-①　運営の透明性を確保するための情報公開が行われている。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a・b</w:t>
            </w:r>
            <w:r w:rsidRPr="0014514B">
              <w:rPr>
                <w:rFonts w:asciiTheme="majorEastAsia" w:eastAsiaTheme="majorEastAsia" w:hAnsiTheme="majorEastAsia" w:hint="eastAsia"/>
                <w:sz w:val="22"/>
              </w:rPr>
              <w:t>・c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r w:rsidR="000501FD" w:rsidRPr="0014514B" w:rsidTr="003C7221">
        <w:tc>
          <w:tcPr>
            <w:tcW w:w="567" w:type="dxa"/>
          </w:tcPr>
          <w:p w:rsidR="00BA18E2" w:rsidRPr="0014514B" w:rsidRDefault="00733D4C"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22</w:t>
            </w:r>
          </w:p>
        </w:tc>
        <w:tc>
          <w:tcPr>
            <w:tcW w:w="7230" w:type="dxa"/>
          </w:tcPr>
          <w:p w:rsidR="00BA18E2" w:rsidRPr="0014514B" w:rsidRDefault="00BA18E2"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Ⅱ-３-(１)-②　公正かつ透明性の高い適正な経営・運営のための取組が行われている。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bl>
    <w:p w:rsidR="006952C6" w:rsidRPr="0014514B" w:rsidRDefault="006952C6" w:rsidP="00BA18E2">
      <w:pPr>
        <w:ind w:left="1593" w:hangingChars="724" w:hanging="1593"/>
        <w:rPr>
          <w:rFonts w:asciiTheme="majorEastAsia" w:eastAsiaTheme="majorEastAsia" w:hAnsiTheme="majorEastAsia"/>
          <w:sz w:val="22"/>
        </w:rPr>
      </w:pPr>
    </w:p>
    <w:p w:rsidR="00BA18E2" w:rsidRPr="0014514B" w:rsidRDefault="00BA18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Ⅱ-４　地域との交流、地域貢献</w:t>
      </w:r>
    </w:p>
    <w:tbl>
      <w:tblPr>
        <w:tblStyle w:val="a6"/>
        <w:tblW w:w="0" w:type="auto"/>
        <w:tblInd w:w="675" w:type="dxa"/>
        <w:tblLook w:val="04A0" w:firstRow="1" w:lastRow="0" w:firstColumn="1" w:lastColumn="0" w:noHBand="0" w:noVBand="1"/>
      </w:tblPr>
      <w:tblGrid>
        <w:gridCol w:w="563"/>
        <w:gridCol w:w="7059"/>
        <w:gridCol w:w="1445"/>
      </w:tblGrid>
      <w:tr w:rsidR="000501FD" w:rsidRPr="0014514B" w:rsidTr="003C7221">
        <w:tc>
          <w:tcPr>
            <w:tcW w:w="7797" w:type="dxa"/>
            <w:gridSpan w:val="2"/>
          </w:tcPr>
          <w:p w:rsidR="00BA18E2" w:rsidRPr="0014514B" w:rsidRDefault="00BA18E2" w:rsidP="003C7221">
            <w:pPr>
              <w:rPr>
                <w:rFonts w:asciiTheme="majorEastAsia" w:eastAsiaTheme="majorEastAsia" w:hAnsiTheme="majorEastAsia"/>
                <w:sz w:val="24"/>
                <w:szCs w:val="24"/>
              </w:rPr>
            </w:pPr>
          </w:p>
        </w:tc>
        <w:tc>
          <w:tcPr>
            <w:tcW w:w="1478" w:type="dxa"/>
          </w:tcPr>
          <w:p w:rsidR="00BA18E2" w:rsidRPr="0014514B" w:rsidRDefault="00BA18E2"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3C7221">
        <w:tc>
          <w:tcPr>
            <w:tcW w:w="9275" w:type="dxa"/>
            <w:gridSpan w:val="3"/>
          </w:tcPr>
          <w:p w:rsidR="00BA18E2" w:rsidRPr="0014514B" w:rsidRDefault="00BA18E2" w:rsidP="00BA18E2">
            <w:pPr>
              <w:rPr>
                <w:rFonts w:asciiTheme="majorEastAsia" w:eastAsiaTheme="majorEastAsia" w:hAnsiTheme="majorEastAsia"/>
                <w:sz w:val="22"/>
              </w:rPr>
            </w:pPr>
            <w:r w:rsidRPr="0014514B">
              <w:rPr>
                <w:rFonts w:asciiTheme="majorEastAsia" w:eastAsiaTheme="majorEastAsia" w:hAnsiTheme="majorEastAsia" w:hint="eastAsia"/>
                <w:sz w:val="22"/>
              </w:rPr>
              <w:t>Ⅱ-４-(１)　地域との関係が適切に確保されている。</w:t>
            </w:r>
          </w:p>
        </w:tc>
      </w:tr>
      <w:tr w:rsidR="000501FD" w:rsidRPr="0014514B" w:rsidTr="003C7221">
        <w:tc>
          <w:tcPr>
            <w:tcW w:w="567" w:type="dxa"/>
          </w:tcPr>
          <w:p w:rsidR="00BA18E2" w:rsidRPr="0014514B" w:rsidRDefault="00733D4C"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23</w:t>
            </w:r>
          </w:p>
        </w:tc>
        <w:tc>
          <w:tcPr>
            <w:tcW w:w="7230" w:type="dxa"/>
          </w:tcPr>
          <w:p w:rsidR="00BA18E2" w:rsidRPr="0014514B" w:rsidRDefault="00BA18E2" w:rsidP="00BA18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Ⅱ-４-(１)-①　利用者と地域との交流を広げるための取組を行っている。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r w:rsidR="000501FD" w:rsidRPr="0014514B" w:rsidTr="003C7221">
        <w:tc>
          <w:tcPr>
            <w:tcW w:w="567" w:type="dxa"/>
          </w:tcPr>
          <w:p w:rsidR="00BA18E2" w:rsidRPr="0014514B" w:rsidRDefault="00733D4C"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24</w:t>
            </w:r>
          </w:p>
        </w:tc>
        <w:tc>
          <w:tcPr>
            <w:tcW w:w="7230" w:type="dxa"/>
          </w:tcPr>
          <w:p w:rsidR="00BA18E2" w:rsidRPr="0014514B" w:rsidRDefault="00BA18E2"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Ⅱ-４-(１)-②　ボランティア等の受入れに対する基本姿勢を明確にし体制を確立している。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r w:rsidR="000501FD" w:rsidRPr="0014514B" w:rsidTr="003C7221">
        <w:tc>
          <w:tcPr>
            <w:tcW w:w="9275" w:type="dxa"/>
            <w:gridSpan w:val="3"/>
          </w:tcPr>
          <w:p w:rsidR="00BA18E2" w:rsidRPr="0014514B" w:rsidRDefault="00BA18E2" w:rsidP="00014C14">
            <w:pPr>
              <w:rPr>
                <w:rFonts w:asciiTheme="majorEastAsia" w:eastAsiaTheme="majorEastAsia" w:hAnsiTheme="majorEastAsia"/>
                <w:sz w:val="22"/>
              </w:rPr>
            </w:pPr>
            <w:r w:rsidRPr="0014514B">
              <w:rPr>
                <w:rFonts w:asciiTheme="majorEastAsia" w:eastAsiaTheme="majorEastAsia" w:hAnsiTheme="majorEastAsia" w:hint="eastAsia"/>
                <w:sz w:val="22"/>
              </w:rPr>
              <w:t>Ⅱ-４-(２)　関係機関との連携が確保されている。</w:t>
            </w:r>
          </w:p>
        </w:tc>
      </w:tr>
      <w:tr w:rsidR="000501FD" w:rsidRPr="0014514B" w:rsidTr="003C7221">
        <w:tc>
          <w:tcPr>
            <w:tcW w:w="567" w:type="dxa"/>
          </w:tcPr>
          <w:p w:rsidR="00BA18E2" w:rsidRPr="0014514B" w:rsidRDefault="00733D4C"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25</w:t>
            </w:r>
          </w:p>
        </w:tc>
        <w:tc>
          <w:tcPr>
            <w:tcW w:w="7230" w:type="dxa"/>
          </w:tcPr>
          <w:p w:rsidR="00BA18E2" w:rsidRPr="0014514B" w:rsidRDefault="00BA18E2" w:rsidP="00BA18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Ⅱ-４-(２)-①　福祉施設・事業所として必要な社会資源を明確にし、関係機関等との連携が適切に行われている。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014C1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ind w:left="1593" w:hangingChars="724" w:hanging="1593"/>
              <w:rPr>
                <w:rFonts w:asciiTheme="majorEastAsia" w:eastAsiaTheme="majorEastAsia" w:hAnsiTheme="majorEastAsia"/>
                <w:sz w:val="22"/>
              </w:rPr>
            </w:pPr>
          </w:p>
        </w:tc>
      </w:tr>
      <w:tr w:rsidR="000501FD" w:rsidRPr="0014514B" w:rsidTr="003C7221">
        <w:tc>
          <w:tcPr>
            <w:tcW w:w="9275" w:type="dxa"/>
            <w:gridSpan w:val="3"/>
          </w:tcPr>
          <w:p w:rsidR="00BA18E2" w:rsidRPr="0014514B" w:rsidRDefault="00BA18E2" w:rsidP="00BA18E2">
            <w:pPr>
              <w:rPr>
                <w:rFonts w:asciiTheme="majorEastAsia" w:eastAsiaTheme="majorEastAsia" w:hAnsiTheme="majorEastAsia"/>
                <w:sz w:val="22"/>
              </w:rPr>
            </w:pPr>
            <w:r w:rsidRPr="0014514B">
              <w:rPr>
                <w:rFonts w:asciiTheme="majorEastAsia" w:eastAsiaTheme="majorEastAsia" w:hAnsiTheme="majorEastAsia" w:hint="eastAsia"/>
                <w:sz w:val="22"/>
              </w:rPr>
              <w:t>Ⅱ-４-(３)　地域の福祉向上のための取組を行っている。</w:t>
            </w:r>
          </w:p>
        </w:tc>
      </w:tr>
      <w:tr w:rsidR="000501FD" w:rsidRPr="0014514B" w:rsidTr="003C7221">
        <w:tc>
          <w:tcPr>
            <w:tcW w:w="567" w:type="dxa"/>
          </w:tcPr>
          <w:p w:rsidR="00BA18E2" w:rsidRPr="0014514B" w:rsidRDefault="00733D4C"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26</w:t>
            </w:r>
          </w:p>
        </w:tc>
        <w:tc>
          <w:tcPr>
            <w:tcW w:w="7230" w:type="dxa"/>
          </w:tcPr>
          <w:p w:rsidR="00BA18E2" w:rsidRPr="0014514B" w:rsidRDefault="00BA18E2"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Ⅱ-４-(３)-①　</w:t>
            </w:r>
            <w:r w:rsidR="000D07FB">
              <w:rPr>
                <w:rFonts w:asciiTheme="majorEastAsia" w:eastAsiaTheme="majorEastAsia" w:hAnsiTheme="majorEastAsia" w:hint="eastAsia"/>
                <w:sz w:val="22"/>
              </w:rPr>
              <w:t>地域の福祉ニーズ等を把握するための取組が行われている。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r w:rsidR="000501FD" w:rsidRPr="0014514B" w:rsidTr="003C7221">
        <w:tc>
          <w:tcPr>
            <w:tcW w:w="567" w:type="dxa"/>
          </w:tcPr>
          <w:p w:rsidR="00BA18E2" w:rsidRPr="0014514B" w:rsidRDefault="00733D4C"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27</w:t>
            </w:r>
          </w:p>
        </w:tc>
        <w:tc>
          <w:tcPr>
            <w:tcW w:w="7230" w:type="dxa"/>
          </w:tcPr>
          <w:p w:rsidR="00BA18E2" w:rsidRPr="0014514B" w:rsidRDefault="00BA18E2"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Ⅱ-４-(３)-②　地域の福祉ニーズ</w:t>
            </w:r>
            <w:r w:rsidR="000D07FB">
              <w:rPr>
                <w:rFonts w:asciiTheme="majorEastAsia" w:eastAsiaTheme="majorEastAsia" w:hAnsiTheme="majorEastAsia" w:hint="eastAsia"/>
                <w:sz w:val="22"/>
              </w:rPr>
              <w:t>等</w:t>
            </w:r>
            <w:r w:rsidRPr="0014514B">
              <w:rPr>
                <w:rFonts w:asciiTheme="majorEastAsia" w:eastAsiaTheme="majorEastAsia" w:hAnsiTheme="majorEastAsia" w:hint="eastAsia"/>
                <w:sz w:val="22"/>
              </w:rPr>
              <w:t>にもとづく公益的な事業・活動が行われている。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bl>
    <w:p w:rsidR="00BA18E2" w:rsidRPr="0014514B" w:rsidRDefault="00BA18E2" w:rsidP="006442E2">
      <w:pPr>
        <w:tabs>
          <w:tab w:val="left" w:pos="3210"/>
        </w:tabs>
        <w:rPr>
          <w:rFonts w:ascii="HG丸ｺﾞｼｯｸM-PRO" w:eastAsia="HG丸ｺﾞｼｯｸM-PRO" w:hAnsi="HG丸ｺﾞｼｯｸM-PRO"/>
          <w:b/>
          <w:sz w:val="24"/>
          <w:szCs w:val="24"/>
        </w:rPr>
      </w:pPr>
    </w:p>
    <w:p w:rsidR="00E61143" w:rsidRPr="0014514B" w:rsidRDefault="00E61143">
      <w:pPr>
        <w:widowControl/>
        <w:jc w:val="left"/>
        <w:rPr>
          <w:rFonts w:ascii="HG丸ｺﾞｼｯｸM-PRO" w:eastAsia="HG丸ｺﾞｼｯｸM-PRO" w:hAnsi="HG丸ｺﾞｼｯｸM-PRO"/>
          <w:b/>
          <w:sz w:val="24"/>
          <w:szCs w:val="24"/>
        </w:rPr>
      </w:pPr>
      <w:r w:rsidRPr="0014514B">
        <w:rPr>
          <w:rFonts w:ascii="HG丸ｺﾞｼｯｸM-PRO" w:eastAsia="HG丸ｺﾞｼｯｸM-PRO" w:hAnsi="HG丸ｺﾞｼｯｸM-PRO"/>
          <w:b/>
          <w:sz w:val="24"/>
          <w:szCs w:val="24"/>
        </w:rPr>
        <w:br w:type="page"/>
      </w:r>
    </w:p>
    <w:p w:rsidR="00BA18E2" w:rsidRPr="0014514B" w:rsidRDefault="00014C14" w:rsidP="00014C14">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lastRenderedPageBreak/>
        <w:t>評価対象</w:t>
      </w:r>
      <w:r w:rsidR="00BA18E2" w:rsidRPr="0014514B">
        <w:rPr>
          <w:rFonts w:asciiTheme="majorEastAsia" w:eastAsiaTheme="majorEastAsia" w:hAnsiTheme="majorEastAsia" w:hint="eastAsia"/>
          <w:b/>
          <w:sz w:val="28"/>
          <w:szCs w:val="28"/>
        </w:rPr>
        <w:t>Ⅲ　適切な福祉サービスの実施</w:t>
      </w:r>
    </w:p>
    <w:p w:rsidR="00BA18E2" w:rsidRPr="0014514B" w:rsidRDefault="00BA18E2"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Ⅲ-１　利用者本位の福祉サービス</w:t>
      </w:r>
    </w:p>
    <w:tbl>
      <w:tblPr>
        <w:tblStyle w:val="a6"/>
        <w:tblW w:w="0" w:type="auto"/>
        <w:tblInd w:w="675" w:type="dxa"/>
        <w:tblLook w:val="04A0" w:firstRow="1" w:lastRow="0" w:firstColumn="1" w:lastColumn="0" w:noHBand="0" w:noVBand="1"/>
      </w:tblPr>
      <w:tblGrid>
        <w:gridCol w:w="563"/>
        <w:gridCol w:w="7059"/>
        <w:gridCol w:w="1445"/>
      </w:tblGrid>
      <w:tr w:rsidR="000501FD" w:rsidRPr="0014514B" w:rsidTr="003C7221">
        <w:tc>
          <w:tcPr>
            <w:tcW w:w="7797" w:type="dxa"/>
            <w:gridSpan w:val="2"/>
          </w:tcPr>
          <w:p w:rsidR="00BA18E2" w:rsidRPr="0014514B" w:rsidRDefault="00BA18E2" w:rsidP="003C7221">
            <w:pPr>
              <w:rPr>
                <w:rFonts w:asciiTheme="majorEastAsia" w:eastAsiaTheme="majorEastAsia" w:hAnsiTheme="majorEastAsia"/>
                <w:sz w:val="24"/>
                <w:szCs w:val="24"/>
              </w:rPr>
            </w:pPr>
          </w:p>
        </w:tc>
        <w:tc>
          <w:tcPr>
            <w:tcW w:w="1478" w:type="dxa"/>
          </w:tcPr>
          <w:p w:rsidR="00BA18E2" w:rsidRPr="0014514B" w:rsidRDefault="00BA18E2"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3C7221">
        <w:tc>
          <w:tcPr>
            <w:tcW w:w="9275" w:type="dxa"/>
            <w:gridSpan w:val="3"/>
          </w:tcPr>
          <w:p w:rsidR="00BA18E2" w:rsidRPr="0014514B" w:rsidRDefault="00BA18E2" w:rsidP="00BA18E2">
            <w:pPr>
              <w:rPr>
                <w:rFonts w:asciiTheme="majorEastAsia" w:eastAsiaTheme="majorEastAsia" w:hAnsiTheme="majorEastAsia"/>
                <w:sz w:val="22"/>
              </w:rPr>
            </w:pPr>
            <w:r w:rsidRPr="0014514B">
              <w:rPr>
                <w:rFonts w:asciiTheme="majorEastAsia" w:eastAsiaTheme="majorEastAsia" w:hAnsiTheme="majorEastAsia" w:hint="eastAsia"/>
                <w:sz w:val="22"/>
              </w:rPr>
              <w:t>Ⅲ-１-(１)　利用者を尊重する姿勢が明示されている。</w:t>
            </w:r>
          </w:p>
        </w:tc>
      </w:tr>
      <w:tr w:rsidR="000501FD" w:rsidRPr="0014514B" w:rsidTr="003C7221">
        <w:tc>
          <w:tcPr>
            <w:tcW w:w="567" w:type="dxa"/>
          </w:tcPr>
          <w:p w:rsidR="00BA18E2" w:rsidRPr="0014514B" w:rsidRDefault="00733D4C"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28</w:t>
            </w:r>
          </w:p>
        </w:tc>
        <w:tc>
          <w:tcPr>
            <w:tcW w:w="7230" w:type="dxa"/>
          </w:tcPr>
          <w:p w:rsidR="00BA18E2" w:rsidRPr="0014514B" w:rsidRDefault="00BA18E2" w:rsidP="00BA18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Ⅲ-１-(１)-①　利用者を尊重した福祉サービス提供について共通の理解をもつための取組を行っている。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r w:rsidR="000501FD" w:rsidRPr="0014514B" w:rsidTr="003C7221">
        <w:tc>
          <w:tcPr>
            <w:tcW w:w="567" w:type="dxa"/>
          </w:tcPr>
          <w:p w:rsidR="00BA18E2" w:rsidRPr="0014514B" w:rsidRDefault="000501FD" w:rsidP="003C7221">
            <w:pP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29</w:t>
            </w:r>
          </w:p>
        </w:tc>
        <w:tc>
          <w:tcPr>
            <w:tcW w:w="7230" w:type="dxa"/>
          </w:tcPr>
          <w:p w:rsidR="00BA18E2" w:rsidRPr="0014514B" w:rsidRDefault="00BA18E2" w:rsidP="00BA18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Ⅲ-１-(１)-②　利用者のプライバシー保護に配慮した福祉サービス提供が行われている。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r w:rsidR="000501FD" w:rsidRPr="0014514B" w:rsidTr="003C7221">
        <w:tc>
          <w:tcPr>
            <w:tcW w:w="9275" w:type="dxa"/>
            <w:gridSpan w:val="3"/>
          </w:tcPr>
          <w:p w:rsidR="00BA18E2" w:rsidRPr="0014514B" w:rsidRDefault="00BA18E2" w:rsidP="003C7221">
            <w:pPr>
              <w:rPr>
                <w:rFonts w:asciiTheme="majorEastAsia" w:eastAsiaTheme="majorEastAsia" w:hAnsiTheme="majorEastAsia"/>
                <w:sz w:val="22"/>
              </w:rPr>
            </w:pPr>
            <w:r w:rsidRPr="0014514B">
              <w:rPr>
                <w:rFonts w:asciiTheme="majorEastAsia" w:eastAsiaTheme="majorEastAsia" w:hAnsiTheme="majorEastAsia" w:hint="eastAsia"/>
                <w:sz w:val="22"/>
              </w:rPr>
              <w:t>Ⅲ-１-(２)　福祉サービスの提供に関する説明と同意（自己決定）が適切に行われている。</w:t>
            </w:r>
          </w:p>
        </w:tc>
      </w:tr>
      <w:tr w:rsidR="000501FD" w:rsidRPr="0014514B" w:rsidTr="003C7221">
        <w:tc>
          <w:tcPr>
            <w:tcW w:w="567" w:type="dxa"/>
          </w:tcPr>
          <w:p w:rsidR="00BA18E2" w:rsidRPr="0014514B" w:rsidRDefault="00BA18E2"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30</w:t>
            </w:r>
          </w:p>
        </w:tc>
        <w:tc>
          <w:tcPr>
            <w:tcW w:w="7230" w:type="dxa"/>
          </w:tcPr>
          <w:p w:rsidR="00BA18E2" w:rsidRPr="0014514B" w:rsidRDefault="00BA18E2" w:rsidP="00BA18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Ⅲ-１-(２)-①　利用希望者に対して福祉サービス選択に必要な情報を積極的に提供している。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r w:rsidR="000501FD" w:rsidRPr="0014514B" w:rsidTr="003C7221">
        <w:tc>
          <w:tcPr>
            <w:tcW w:w="567" w:type="dxa"/>
          </w:tcPr>
          <w:p w:rsidR="00BA18E2" w:rsidRPr="0014514B" w:rsidRDefault="00BA18E2"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31</w:t>
            </w:r>
            <w:r w:rsidRPr="0014514B">
              <w:rPr>
                <w:rFonts w:ascii="ＭＳ ゴシック" w:eastAsia="ＭＳ ゴシック" w:hAnsi="ＭＳ ゴシック" w:hint="eastAsia"/>
                <w:sz w:val="22"/>
              </w:rPr>
              <w:t xml:space="preserve">　</w:t>
            </w:r>
          </w:p>
        </w:tc>
        <w:tc>
          <w:tcPr>
            <w:tcW w:w="7230" w:type="dxa"/>
          </w:tcPr>
          <w:p w:rsidR="00BA18E2" w:rsidRPr="0014514B" w:rsidRDefault="00BA18E2" w:rsidP="00BA18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Ⅲ-１-(２)-②　福祉サービスの開始・変更にあたり利用者等にわかりやすく説明している。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r w:rsidR="000501FD" w:rsidRPr="0014514B" w:rsidTr="003C7221">
        <w:tc>
          <w:tcPr>
            <w:tcW w:w="567" w:type="dxa"/>
          </w:tcPr>
          <w:p w:rsidR="00BA18E2" w:rsidRPr="0014514B" w:rsidRDefault="00BA18E2"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32</w:t>
            </w:r>
          </w:p>
        </w:tc>
        <w:tc>
          <w:tcPr>
            <w:tcW w:w="7230" w:type="dxa"/>
          </w:tcPr>
          <w:p w:rsidR="00BA18E2" w:rsidRPr="0014514B" w:rsidRDefault="00BA18E2" w:rsidP="00BA18E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Ⅲ-１-(２)-③　福祉施設・事業所の変更や家庭への移行等にあたり福祉サービスの継続性に配慮した対応を行っている。</w:t>
            </w:r>
          </w:p>
        </w:tc>
        <w:tc>
          <w:tcPr>
            <w:tcW w:w="1478" w:type="dxa"/>
          </w:tcPr>
          <w:p w:rsidR="00BA18E2" w:rsidRPr="0014514B" w:rsidRDefault="00BA18E2"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0501FD" w:rsidRPr="0014514B" w:rsidTr="003C7221">
        <w:tc>
          <w:tcPr>
            <w:tcW w:w="9275" w:type="dxa"/>
            <w:gridSpan w:val="3"/>
          </w:tcPr>
          <w:p w:rsidR="00BA18E2" w:rsidRPr="0014514B" w:rsidRDefault="00BA18E2"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ind w:left="1593" w:hangingChars="724" w:hanging="1593"/>
              <w:rPr>
                <w:rFonts w:asciiTheme="majorEastAsia" w:eastAsiaTheme="majorEastAsia" w:hAnsiTheme="majorEastAsia"/>
                <w:sz w:val="22"/>
              </w:rPr>
            </w:pPr>
          </w:p>
        </w:tc>
      </w:tr>
      <w:tr w:rsidR="000501FD" w:rsidRPr="0014514B" w:rsidTr="003C7221">
        <w:tc>
          <w:tcPr>
            <w:tcW w:w="9275" w:type="dxa"/>
            <w:gridSpan w:val="3"/>
          </w:tcPr>
          <w:p w:rsidR="00BA18E2" w:rsidRPr="0014514B" w:rsidRDefault="008C0B95" w:rsidP="003C7221">
            <w:pPr>
              <w:rPr>
                <w:rFonts w:asciiTheme="majorEastAsia" w:eastAsiaTheme="majorEastAsia" w:hAnsiTheme="majorEastAsia"/>
                <w:sz w:val="22"/>
              </w:rPr>
            </w:pPr>
            <w:r w:rsidRPr="0014514B">
              <w:rPr>
                <w:rFonts w:asciiTheme="majorEastAsia" w:eastAsiaTheme="majorEastAsia" w:hAnsiTheme="majorEastAsia" w:hint="eastAsia"/>
                <w:sz w:val="22"/>
              </w:rPr>
              <w:t>Ⅲ-１-(３)　利用者満足の向上に努めている。</w:t>
            </w:r>
          </w:p>
        </w:tc>
      </w:tr>
      <w:tr w:rsidR="000501FD" w:rsidRPr="0014514B" w:rsidTr="003C7221">
        <w:tc>
          <w:tcPr>
            <w:tcW w:w="567" w:type="dxa"/>
          </w:tcPr>
          <w:p w:rsidR="00BA18E2" w:rsidRPr="0014514B" w:rsidRDefault="008C0B95"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33</w:t>
            </w:r>
          </w:p>
        </w:tc>
        <w:tc>
          <w:tcPr>
            <w:tcW w:w="7230" w:type="dxa"/>
          </w:tcPr>
          <w:p w:rsidR="00BA18E2" w:rsidRPr="0014514B" w:rsidRDefault="008C0B95" w:rsidP="008C0B9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Ⅲ-１-(３)-①　利用者満足の向上を目的とする仕組みを整備し、取組を行っている。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r w:rsidR="000501FD" w:rsidRPr="0014514B" w:rsidTr="003C7221">
        <w:tc>
          <w:tcPr>
            <w:tcW w:w="9275" w:type="dxa"/>
            <w:gridSpan w:val="3"/>
          </w:tcPr>
          <w:p w:rsidR="00BA18E2" w:rsidRPr="0014514B" w:rsidRDefault="008C0B95" w:rsidP="008C0B95">
            <w:pPr>
              <w:rPr>
                <w:rFonts w:asciiTheme="majorEastAsia" w:eastAsiaTheme="majorEastAsia" w:hAnsiTheme="majorEastAsia"/>
                <w:sz w:val="22"/>
              </w:rPr>
            </w:pPr>
            <w:r w:rsidRPr="0014514B">
              <w:rPr>
                <w:rFonts w:asciiTheme="majorEastAsia" w:eastAsiaTheme="majorEastAsia" w:hAnsiTheme="majorEastAsia" w:hint="eastAsia"/>
                <w:sz w:val="22"/>
              </w:rPr>
              <w:t>Ⅲ-１-(４)　利用者が意見等を述べやすい体制が確保されている。</w:t>
            </w:r>
          </w:p>
        </w:tc>
      </w:tr>
      <w:tr w:rsidR="000501FD" w:rsidRPr="0014514B" w:rsidTr="003C7221">
        <w:tc>
          <w:tcPr>
            <w:tcW w:w="567" w:type="dxa"/>
          </w:tcPr>
          <w:p w:rsidR="00BA18E2" w:rsidRPr="0014514B" w:rsidRDefault="008C0B95"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34</w:t>
            </w:r>
          </w:p>
        </w:tc>
        <w:tc>
          <w:tcPr>
            <w:tcW w:w="7230" w:type="dxa"/>
          </w:tcPr>
          <w:p w:rsidR="00BA18E2" w:rsidRPr="0014514B" w:rsidRDefault="008C0B95" w:rsidP="008C0B9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Ⅲ-１-(４)-①　苦情解決の仕組みが確立しており、周知・機能している。</w:t>
            </w:r>
          </w:p>
        </w:tc>
        <w:tc>
          <w:tcPr>
            <w:tcW w:w="1478" w:type="dxa"/>
          </w:tcPr>
          <w:p w:rsidR="00BA18E2" w:rsidRPr="0014514B" w:rsidRDefault="00BA18E2"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BA18E2" w:rsidRPr="0014514B" w:rsidRDefault="00BA18E2"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BA18E2" w:rsidRPr="0014514B" w:rsidRDefault="00BA18E2" w:rsidP="003C7221">
            <w:pPr>
              <w:jc w:val="left"/>
              <w:rPr>
                <w:rFonts w:asciiTheme="majorEastAsia" w:eastAsiaTheme="majorEastAsia" w:hAnsiTheme="majorEastAsia"/>
                <w:sz w:val="22"/>
              </w:rPr>
            </w:pPr>
          </w:p>
        </w:tc>
      </w:tr>
    </w:tbl>
    <w:p w:rsidR="00BA18E2" w:rsidRPr="0014514B" w:rsidRDefault="00BA18E2" w:rsidP="00BA18E2">
      <w:pPr>
        <w:tabs>
          <w:tab w:val="left" w:pos="3210"/>
        </w:tabs>
        <w:rPr>
          <w:rFonts w:ascii="HG丸ｺﾞｼｯｸM-PRO" w:eastAsia="HG丸ｺﾞｼｯｸM-PRO" w:hAnsi="HG丸ｺﾞｼｯｸM-PRO"/>
          <w:b/>
          <w:sz w:val="24"/>
          <w:szCs w:val="24"/>
        </w:rPr>
      </w:pPr>
    </w:p>
    <w:p w:rsidR="00E61143" w:rsidRPr="0014514B" w:rsidRDefault="00E61143" w:rsidP="00BA18E2">
      <w:pPr>
        <w:tabs>
          <w:tab w:val="left" w:pos="3210"/>
        </w:tabs>
        <w:rPr>
          <w:rFonts w:ascii="HG丸ｺﾞｼｯｸM-PRO" w:eastAsia="HG丸ｺﾞｼｯｸM-PRO" w:hAnsi="HG丸ｺﾞｼｯｸM-PRO"/>
          <w:b/>
          <w:sz w:val="24"/>
          <w:szCs w:val="24"/>
        </w:rPr>
      </w:pPr>
    </w:p>
    <w:p w:rsidR="00E61143" w:rsidRDefault="00E61143" w:rsidP="00BA18E2">
      <w:pPr>
        <w:tabs>
          <w:tab w:val="left" w:pos="3210"/>
        </w:tabs>
        <w:rPr>
          <w:rFonts w:ascii="HG丸ｺﾞｼｯｸM-PRO" w:eastAsia="HG丸ｺﾞｼｯｸM-PRO" w:hAnsi="HG丸ｺﾞｼｯｸM-PRO"/>
          <w:b/>
          <w:sz w:val="24"/>
          <w:szCs w:val="24"/>
        </w:rPr>
      </w:pPr>
    </w:p>
    <w:p w:rsidR="00AA5559" w:rsidRPr="0014514B" w:rsidRDefault="00AA5559" w:rsidP="00BA18E2">
      <w:pPr>
        <w:tabs>
          <w:tab w:val="left" w:pos="3210"/>
        </w:tabs>
        <w:rPr>
          <w:rFonts w:ascii="HG丸ｺﾞｼｯｸM-PRO" w:eastAsia="HG丸ｺﾞｼｯｸM-PRO" w:hAnsi="HG丸ｺﾞｼｯｸM-PRO"/>
          <w:b/>
          <w:sz w:val="24"/>
          <w:szCs w:val="24"/>
        </w:rPr>
      </w:pPr>
    </w:p>
    <w:tbl>
      <w:tblPr>
        <w:tblStyle w:val="a6"/>
        <w:tblW w:w="0" w:type="auto"/>
        <w:tblInd w:w="675" w:type="dxa"/>
        <w:tblLook w:val="04A0" w:firstRow="1" w:lastRow="0" w:firstColumn="1" w:lastColumn="0" w:noHBand="0" w:noVBand="1"/>
      </w:tblPr>
      <w:tblGrid>
        <w:gridCol w:w="563"/>
        <w:gridCol w:w="7059"/>
        <w:gridCol w:w="1445"/>
      </w:tblGrid>
      <w:tr w:rsidR="00E61143" w:rsidRPr="0014514B" w:rsidTr="003C7221">
        <w:tc>
          <w:tcPr>
            <w:tcW w:w="567" w:type="dxa"/>
          </w:tcPr>
          <w:p w:rsidR="00E61143" w:rsidRPr="0014514B" w:rsidRDefault="00E61143"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35</w:t>
            </w:r>
          </w:p>
        </w:tc>
        <w:tc>
          <w:tcPr>
            <w:tcW w:w="7230" w:type="dxa"/>
          </w:tcPr>
          <w:p w:rsidR="00E61143" w:rsidRPr="0014514B" w:rsidRDefault="00E61143"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Ⅲ-１-(４)-②　利用者が相談や意見を述べやすい環境を整備し、利用者等に周知している。</w:t>
            </w:r>
          </w:p>
        </w:tc>
        <w:tc>
          <w:tcPr>
            <w:tcW w:w="1478" w:type="dxa"/>
          </w:tcPr>
          <w:p w:rsidR="00E61143" w:rsidRPr="0014514B" w:rsidRDefault="00E61143"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E61143" w:rsidRPr="0014514B" w:rsidTr="003C7221">
        <w:tc>
          <w:tcPr>
            <w:tcW w:w="9275" w:type="dxa"/>
            <w:gridSpan w:val="3"/>
          </w:tcPr>
          <w:p w:rsidR="00E61143" w:rsidRPr="0014514B" w:rsidRDefault="00E61143"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3C7221">
            <w:pPr>
              <w:jc w:val="left"/>
              <w:rPr>
                <w:rFonts w:asciiTheme="majorEastAsia" w:eastAsiaTheme="majorEastAsia" w:hAnsiTheme="majorEastAsia"/>
                <w:sz w:val="22"/>
              </w:rPr>
            </w:pPr>
          </w:p>
        </w:tc>
      </w:tr>
      <w:tr w:rsidR="00E61143" w:rsidRPr="0014514B" w:rsidTr="003C7221">
        <w:tc>
          <w:tcPr>
            <w:tcW w:w="567" w:type="dxa"/>
          </w:tcPr>
          <w:p w:rsidR="00E61143" w:rsidRPr="0014514B" w:rsidRDefault="00E61143"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36</w:t>
            </w:r>
          </w:p>
        </w:tc>
        <w:tc>
          <w:tcPr>
            <w:tcW w:w="7230" w:type="dxa"/>
          </w:tcPr>
          <w:p w:rsidR="00E61143" w:rsidRPr="0014514B" w:rsidRDefault="00E61143"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Ⅲ-１-(４)-③　利用者からの相談や意見に対して、組織的かつ迅速に対応している。</w:t>
            </w:r>
          </w:p>
        </w:tc>
        <w:tc>
          <w:tcPr>
            <w:tcW w:w="1478" w:type="dxa"/>
          </w:tcPr>
          <w:p w:rsidR="00E61143" w:rsidRPr="0014514B" w:rsidRDefault="00E61143"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E61143" w:rsidRPr="0014514B" w:rsidTr="003C7221">
        <w:tc>
          <w:tcPr>
            <w:tcW w:w="9275" w:type="dxa"/>
            <w:gridSpan w:val="3"/>
          </w:tcPr>
          <w:p w:rsidR="00E61143" w:rsidRPr="0014514B" w:rsidRDefault="00E61143"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3C7221">
            <w:pPr>
              <w:jc w:val="left"/>
              <w:rPr>
                <w:rFonts w:asciiTheme="majorEastAsia" w:eastAsiaTheme="majorEastAsia" w:hAnsiTheme="majorEastAsia"/>
                <w:sz w:val="22"/>
              </w:rPr>
            </w:pPr>
          </w:p>
        </w:tc>
      </w:tr>
      <w:tr w:rsidR="00E61143" w:rsidRPr="0014514B" w:rsidTr="003C7221">
        <w:tc>
          <w:tcPr>
            <w:tcW w:w="9275" w:type="dxa"/>
            <w:gridSpan w:val="3"/>
          </w:tcPr>
          <w:p w:rsidR="00E61143" w:rsidRPr="0014514B" w:rsidRDefault="00E61143" w:rsidP="003C7221">
            <w:pPr>
              <w:rPr>
                <w:rFonts w:asciiTheme="majorEastAsia" w:eastAsiaTheme="majorEastAsia" w:hAnsiTheme="majorEastAsia"/>
                <w:sz w:val="22"/>
              </w:rPr>
            </w:pPr>
            <w:r w:rsidRPr="0014514B">
              <w:rPr>
                <w:rFonts w:asciiTheme="majorEastAsia" w:eastAsiaTheme="majorEastAsia" w:hAnsiTheme="majorEastAsia" w:hint="eastAsia"/>
                <w:sz w:val="22"/>
              </w:rPr>
              <w:t>Ⅲ-１-(５)　安心・安全な福祉サービスの提供のための組織的な取組が行われている。</w:t>
            </w:r>
          </w:p>
        </w:tc>
      </w:tr>
      <w:tr w:rsidR="00E61143" w:rsidRPr="0014514B" w:rsidTr="003C7221">
        <w:tc>
          <w:tcPr>
            <w:tcW w:w="567" w:type="dxa"/>
          </w:tcPr>
          <w:p w:rsidR="00E61143" w:rsidRPr="0014514B" w:rsidRDefault="00E61143"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37</w:t>
            </w:r>
          </w:p>
        </w:tc>
        <w:tc>
          <w:tcPr>
            <w:tcW w:w="7230" w:type="dxa"/>
          </w:tcPr>
          <w:p w:rsidR="00E61143" w:rsidRPr="0014514B" w:rsidRDefault="00E61143"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Ⅲ-１-(５)-①　安心・安全な福祉サービスの提供を目的とするリスクマネジメント体制が構築されている。</w:t>
            </w:r>
          </w:p>
        </w:tc>
        <w:tc>
          <w:tcPr>
            <w:tcW w:w="1478" w:type="dxa"/>
          </w:tcPr>
          <w:p w:rsidR="00E61143" w:rsidRPr="0014514B" w:rsidRDefault="00E61143"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E61143" w:rsidRPr="0014514B" w:rsidTr="003C7221">
        <w:tc>
          <w:tcPr>
            <w:tcW w:w="9275" w:type="dxa"/>
            <w:gridSpan w:val="3"/>
          </w:tcPr>
          <w:p w:rsidR="00E61143" w:rsidRPr="0014514B" w:rsidRDefault="00E61143"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3C7221">
            <w:pPr>
              <w:jc w:val="left"/>
              <w:rPr>
                <w:rFonts w:asciiTheme="majorEastAsia" w:eastAsiaTheme="majorEastAsia" w:hAnsiTheme="majorEastAsia"/>
                <w:sz w:val="22"/>
              </w:rPr>
            </w:pPr>
          </w:p>
        </w:tc>
      </w:tr>
      <w:tr w:rsidR="00E61143" w:rsidRPr="0014514B" w:rsidTr="003C7221">
        <w:tc>
          <w:tcPr>
            <w:tcW w:w="567" w:type="dxa"/>
          </w:tcPr>
          <w:p w:rsidR="00E61143" w:rsidRPr="0014514B" w:rsidRDefault="00E61143"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38</w:t>
            </w:r>
          </w:p>
        </w:tc>
        <w:tc>
          <w:tcPr>
            <w:tcW w:w="7230" w:type="dxa"/>
          </w:tcPr>
          <w:p w:rsidR="00E61143" w:rsidRPr="0014514B" w:rsidRDefault="00E61143"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Ⅲ-１-(５)-②　感染症の予防や発生時における利用者の安全確保のための体制を整備し、取組を行っている。</w:t>
            </w:r>
          </w:p>
        </w:tc>
        <w:tc>
          <w:tcPr>
            <w:tcW w:w="1478" w:type="dxa"/>
          </w:tcPr>
          <w:p w:rsidR="00E61143" w:rsidRPr="0014514B" w:rsidRDefault="00E61143"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E61143" w:rsidRPr="0014514B" w:rsidTr="003C7221">
        <w:tc>
          <w:tcPr>
            <w:tcW w:w="9275" w:type="dxa"/>
            <w:gridSpan w:val="3"/>
          </w:tcPr>
          <w:p w:rsidR="00E61143" w:rsidRPr="0014514B" w:rsidRDefault="00E61143"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3C7221">
            <w:pPr>
              <w:jc w:val="left"/>
              <w:rPr>
                <w:rFonts w:asciiTheme="majorEastAsia" w:eastAsiaTheme="majorEastAsia" w:hAnsiTheme="majorEastAsia"/>
                <w:sz w:val="22"/>
              </w:rPr>
            </w:pPr>
          </w:p>
        </w:tc>
      </w:tr>
      <w:tr w:rsidR="00E61143" w:rsidRPr="0014514B" w:rsidTr="003C7221">
        <w:tc>
          <w:tcPr>
            <w:tcW w:w="567" w:type="dxa"/>
          </w:tcPr>
          <w:p w:rsidR="00E61143" w:rsidRPr="0014514B" w:rsidRDefault="00E61143"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39</w:t>
            </w:r>
          </w:p>
        </w:tc>
        <w:tc>
          <w:tcPr>
            <w:tcW w:w="7230" w:type="dxa"/>
          </w:tcPr>
          <w:p w:rsidR="00E61143" w:rsidRPr="0014514B" w:rsidRDefault="00E61143"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Ⅲ-１-(５)-③　災害時における利用者の安全確保のための取組を組織的に行っている。</w:t>
            </w:r>
          </w:p>
        </w:tc>
        <w:tc>
          <w:tcPr>
            <w:tcW w:w="1478" w:type="dxa"/>
          </w:tcPr>
          <w:p w:rsidR="00E61143" w:rsidRPr="0014514B" w:rsidRDefault="00E61143"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E61143" w:rsidRPr="0014514B" w:rsidTr="003C7221">
        <w:tc>
          <w:tcPr>
            <w:tcW w:w="9275" w:type="dxa"/>
            <w:gridSpan w:val="3"/>
          </w:tcPr>
          <w:p w:rsidR="00E61143" w:rsidRPr="0014514B" w:rsidRDefault="00E61143"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E61143" w:rsidRPr="0014514B" w:rsidRDefault="00E61143" w:rsidP="003C7221">
            <w:pPr>
              <w:jc w:val="left"/>
              <w:rPr>
                <w:rFonts w:asciiTheme="majorEastAsia" w:eastAsiaTheme="majorEastAsia" w:hAnsiTheme="majorEastAsia"/>
                <w:sz w:val="22"/>
              </w:rPr>
            </w:pPr>
          </w:p>
        </w:tc>
      </w:tr>
    </w:tbl>
    <w:p w:rsidR="00E61143" w:rsidRPr="0014514B" w:rsidRDefault="00E61143" w:rsidP="00BA18E2">
      <w:pPr>
        <w:tabs>
          <w:tab w:val="left" w:pos="3210"/>
        </w:tabs>
        <w:rPr>
          <w:rFonts w:ascii="HG丸ｺﾞｼｯｸM-PRO" w:eastAsia="HG丸ｺﾞｼｯｸM-PRO" w:hAnsi="HG丸ｺﾞｼｯｸM-PRO"/>
          <w:b/>
          <w:sz w:val="24"/>
          <w:szCs w:val="24"/>
        </w:rPr>
      </w:pPr>
    </w:p>
    <w:p w:rsidR="008C0B95" w:rsidRPr="0014514B" w:rsidRDefault="008C0B95" w:rsidP="00014C14">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Ⅲ-２　福祉サービスの質の確保</w:t>
      </w:r>
    </w:p>
    <w:tbl>
      <w:tblPr>
        <w:tblStyle w:val="a6"/>
        <w:tblW w:w="0" w:type="auto"/>
        <w:tblInd w:w="675" w:type="dxa"/>
        <w:tblLook w:val="04A0" w:firstRow="1" w:lastRow="0" w:firstColumn="1" w:lastColumn="0" w:noHBand="0" w:noVBand="1"/>
      </w:tblPr>
      <w:tblGrid>
        <w:gridCol w:w="563"/>
        <w:gridCol w:w="7059"/>
        <w:gridCol w:w="1445"/>
      </w:tblGrid>
      <w:tr w:rsidR="000501FD" w:rsidRPr="0014514B" w:rsidTr="003C7221">
        <w:tc>
          <w:tcPr>
            <w:tcW w:w="7797" w:type="dxa"/>
            <w:gridSpan w:val="2"/>
          </w:tcPr>
          <w:p w:rsidR="008C0B95" w:rsidRPr="0014514B" w:rsidRDefault="008C0B95" w:rsidP="003C7221">
            <w:pPr>
              <w:rPr>
                <w:rFonts w:asciiTheme="majorEastAsia" w:eastAsiaTheme="majorEastAsia" w:hAnsiTheme="majorEastAsia"/>
                <w:sz w:val="24"/>
                <w:szCs w:val="24"/>
              </w:rPr>
            </w:pPr>
          </w:p>
        </w:tc>
        <w:tc>
          <w:tcPr>
            <w:tcW w:w="1478" w:type="dxa"/>
          </w:tcPr>
          <w:p w:rsidR="008C0B95" w:rsidRPr="0014514B" w:rsidRDefault="008C0B95" w:rsidP="003C7221">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0501FD" w:rsidRPr="0014514B" w:rsidTr="003C7221">
        <w:tc>
          <w:tcPr>
            <w:tcW w:w="9275" w:type="dxa"/>
            <w:gridSpan w:val="3"/>
          </w:tcPr>
          <w:p w:rsidR="008C0B95" w:rsidRPr="0014514B" w:rsidRDefault="008C0B95" w:rsidP="008C0B95">
            <w:pPr>
              <w:rPr>
                <w:rFonts w:asciiTheme="majorEastAsia" w:eastAsiaTheme="majorEastAsia" w:hAnsiTheme="majorEastAsia"/>
                <w:sz w:val="22"/>
              </w:rPr>
            </w:pPr>
            <w:r w:rsidRPr="0014514B">
              <w:rPr>
                <w:rFonts w:asciiTheme="majorEastAsia" w:eastAsiaTheme="majorEastAsia" w:hAnsiTheme="majorEastAsia" w:hint="eastAsia"/>
                <w:sz w:val="22"/>
              </w:rPr>
              <w:t>Ⅲ-２-(１)　提供する福祉サービスの標準的な実施方法が確立している。</w:t>
            </w:r>
          </w:p>
        </w:tc>
      </w:tr>
      <w:tr w:rsidR="000501FD" w:rsidRPr="0014514B" w:rsidTr="003C7221">
        <w:tc>
          <w:tcPr>
            <w:tcW w:w="567" w:type="dxa"/>
          </w:tcPr>
          <w:p w:rsidR="008C0B95" w:rsidRPr="0014514B" w:rsidRDefault="008C0B95"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40</w:t>
            </w:r>
          </w:p>
        </w:tc>
        <w:tc>
          <w:tcPr>
            <w:tcW w:w="7230" w:type="dxa"/>
          </w:tcPr>
          <w:p w:rsidR="008C0B95" w:rsidRPr="0014514B" w:rsidRDefault="008C0B95" w:rsidP="008C0B9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Ⅲ-２-(１)-①　提供する福祉サービスについて標準的な実施方法が文書化され福祉サービスが提供されている。</w:t>
            </w:r>
          </w:p>
        </w:tc>
        <w:tc>
          <w:tcPr>
            <w:tcW w:w="1478" w:type="dxa"/>
          </w:tcPr>
          <w:p w:rsidR="008C0B95" w:rsidRPr="0014514B" w:rsidRDefault="008C0B95"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0501FD" w:rsidRPr="0014514B" w:rsidTr="003C7221">
        <w:tc>
          <w:tcPr>
            <w:tcW w:w="9275" w:type="dxa"/>
            <w:gridSpan w:val="3"/>
          </w:tcPr>
          <w:p w:rsidR="008C0B95" w:rsidRPr="0014514B" w:rsidRDefault="008C0B95"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3C7221">
            <w:pPr>
              <w:jc w:val="left"/>
              <w:rPr>
                <w:rFonts w:asciiTheme="majorEastAsia" w:eastAsiaTheme="majorEastAsia" w:hAnsiTheme="majorEastAsia"/>
                <w:sz w:val="22"/>
              </w:rPr>
            </w:pPr>
          </w:p>
        </w:tc>
      </w:tr>
      <w:tr w:rsidR="000501FD" w:rsidRPr="0014514B" w:rsidTr="003C7221">
        <w:tc>
          <w:tcPr>
            <w:tcW w:w="567" w:type="dxa"/>
          </w:tcPr>
          <w:p w:rsidR="008C0B95" w:rsidRPr="0014514B" w:rsidRDefault="008C0B95" w:rsidP="008C0B95">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41</w:t>
            </w:r>
          </w:p>
        </w:tc>
        <w:tc>
          <w:tcPr>
            <w:tcW w:w="7230" w:type="dxa"/>
          </w:tcPr>
          <w:p w:rsidR="008C0B95" w:rsidRPr="0014514B" w:rsidRDefault="008C0B95" w:rsidP="008C0B9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Ⅲ-２-(１)-②　標準的な実施方法について見直しをする仕組みが確立している。</w:t>
            </w:r>
          </w:p>
        </w:tc>
        <w:tc>
          <w:tcPr>
            <w:tcW w:w="1478" w:type="dxa"/>
          </w:tcPr>
          <w:p w:rsidR="008C0B95" w:rsidRPr="0014514B" w:rsidRDefault="008C0B95" w:rsidP="003C722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sidRPr="00187C55">
              <w:rPr>
                <w:rFonts w:asciiTheme="majorEastAsia" w:eastAsiaTheme="majorEastAsia" w:hAnsiTheme="majorEastAsia" w:hint="eastAsia"/>
                <w:sz w:val="22"/>
              </w:rPr>
              <w:t>b</w:t>
            </w:r>
            <w:r w:rsidRPr="0014514B">
              <w:rPr>
                <w:rFonts w:asciiTheme="majorEastAsia" w:eastAsiaTheme="majorEastAsia" w:hAnsiTheme="majorEastAsia" w:hint="eastAsia"/>
                <w:sz w:val="22"/>
              </w:rPr>
              <w:t>・c</w:t>
            </w:r>
          </w:p>
        </w:tc>
      </w:tr>
      <w:tr w:rsidR="000501FD" w:rsidRPr="0014514B" w:rsidTr="003C7221">
        <w:tc>
          <w:tcPr>
            <w:tcW w:w="9275" w:type="dxa"/>
            <w:gridSpan w:val="3"/>
          </w:tcPr>
          <w:p w:rsidR="008C0B95" w:rsidRPr="0014514B" w:rsidRDefault="008C0B95"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3C7221">
            <w:pPr>
              <w:jc w:val="left"/>
              <w:rPr>
                <w:rFonts w:asciiTheme="majorEastAsia" w:eastAsiaTheme="majorEastAsia" w:hAnsiTheme="majorEastAsia"/>
                <w:sz w:val="22"/>
              </w:rPr>
            </w:pPr>
          </w:p>
        </w:tc>
      </w:tr>
      <w:tr w:rsidR="000501FD" w:rsidRPr="0014514B" w:rsidTr="003C7221">
        <w:tc>
          <w:tcPr>
            <w:tcW w:w="9275" w:type="dxa"/>
            <w:gridSpan w:val="3"/>
          </w:tcPr>
          <w:p w:rsidR="008C0B95" w:rsidRPr="0014514B" w:rsidRDefault="008C0B95" w:rsidP="003C7221">
            <w:pPr>
              <w:rPr>
                <w:rFonts w:asciiTheme="majorEastAsia" w:eastAsiaTheme="majorEastAsia" w:hAnsiTheme="majorEastAsia"/>
                <w:sz w:val="22"/>
              </w:rPr>
            </w:pPr>
            <w:r w:rsidRPr="0014514B">
              <w:rPr>
                <w:rFonts w:asciiTheme="majorEastAsia" w:eastAsiaTheme="majorEastAsia" w:hAnsiTheme="majorEastAsia" w:hint="eastAsia"/>
                <w:sz w:val="22"/>
              </w:rPr>
              <w:t>Ⅲ-２-(２)　適切なアセスメントにより福祉サービス実施計画が策定されている。</w:t>
            </w:r>
          </w:p>
        </w:tc>
      </w:tr>
      <w:tr w:rsidR="000501FD" w:rsidRPr="0014514B" w:rsidTr="003C7221">
        <w:tc>
          <w:tcPr>
            <w:tcW w:w="567" w:type="dxa"/>
          </w:tcPr>
          <w:p w:rsidR="008C0B95" w:rsidRPr="0014514B" w:rsidRDefault="008C0B95"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42</w:t>
            </w:r>
          </w:p>
        </w:tc>
        <w:tc>
          <w:tcPr>
            <w:tcW w:w="7230" w:type="dxa"/>
          </w:tcPr>
          <w:p w:rsidR="008C0B95" w:rsidRPr="0014514B" w:rsidRDefault="008C0B95" w:rsidP="008C0B9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Ⅲ-２-(２)-①　アセスメントにもとづく個別的な福祉サービス実施計画を適切に策定している。</w:t>
            </w:r>
          </w:p>
        </w:tc>
        <w:tc>
          <w:tcPr>
            <w:tcW w:w="1478" w:type="dxa"/>
          </w:tcPr>
          <w:p w:rsidR="008C0B95" w:rsidRPr="0014514B" w:rsidRDefault="008C0B95"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8C0B95" w:rsidRPr="0014514B" w:rsidRDefault="008C0B95"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8C0B95" w:rsidRPr="0014514B" w:rsidRDefault="008C0B95" w:rsidP="003C7221">
            <w:pPr>
              <w:jc w:val="left"/>
              <w:rPr>
                <w:rFonts w:asciiTheme="majorEastAsia" w:eastAsiaTheme="majorEastAsia" w:hAnsiTheme="majorEastAsia"/>
                <w:sz w:val="22"/>
              </w:rPr>
            </w:pPr>
          </w:p>
        </w:tc>
      </w:tr>
      <w:tr w:rsidR="000501FD" w:rsidRPr="0014514B" w:rsidTr="003C7221">
        <w:tc>
          <w:tcPr>
            <w:tcW w:w="567" w:type="dxa"/>
          </w:tcPr>
          <w:p w:rsidR="008C0B95" w:rsidRPr="0014514B" w:rsidRDefault="008C0B95"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43</w:t>
            </w:r>
          </w:p>
        </w:tc>
        <w:tc>
          <w:tcPr>
            <w:tcW w:w="7230" w:type="dxa"/>
          </w:tcPr>
          <w:p w:rsidR="008C0B95" w:rsidRPr="0014514B" w:rsidRDefault="008C0B95" w:rsidP="003C722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Ⅲ-２-(２)-②　定期的に福祉サービス実施計画の評価・見直しを行っている。</w:t>
            </w:r>
          </w:p>
        </w:tc>
        <w:tc>
          <w:tcPr>
            <w:tcW w:w="1478" w:type="dxa"/>
          </w:tcPr>
          <w:p w:rsidR="008C0B95" w:rsidRPr="0014514B" w:rsidRDefault="008C0B95"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8C0B95" w:rsidRPr="0014514B" w:rsidRDefault="008C0B95"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3C7221">
            <w:pPr>
              <w:jc w:val="left"/>
              <w:rPr>
                <w:rFonts w:asciiTheme="majorEastAsia" w:eastAsiaTheme="majorEastAsia" w:hAnsiTheme="majorEastAsia"/>
                <w:sz w:val="22"/>
              </w:rPr>
            </w:pPr>
          </w:p>
        </w:tc>
      </w:tr>
      <w:tr w:rsidR="000501FD" w:rsidRPr="0014514B" w:rsidTr="003C7221">
        <w:tc>
          <w:tcPr>
            <w:tcW w:w="9275" w:type="dxa"/>
            <w:gridSpan w:val="3"/>
          </w:tcPr>
          <w:p w:rsidR="008C0B95" w:rsidRPr="0014514B" w:rsidRDefault="00D61537" w:rsidP="00D61537">
            <w:pPr>
              <w:rPr>
                <w:rFonts w:asciiTheme="majorEastAsia" w:eastAsiaTheme="majorEastAsia" w:hAnsiTheme="majorEastAsia"/>
                <w:sz w:val="22"/>
              </w:rPr>
            </w:pPr>
            <w:r w:rsidRPr="0014514B">
              <w:rPr>
                <w:rFonts w:asciiTheme="majorEastAsia" w:eastAsiaTheme="majorEastAsia" w:hAnsiTheme="majorEastAsia" w:hint="eastAsia"/>
                <w:sz w:val="22"/>
              </w:rPr>
              <w:t>Ⅲ-２-(３)　福祉サービス実施の記録が適切に行われている。</w:t>
            </w:r>
          </w:p>
        </w:tc>
      </w:tr>
      <w:tr w:rsidR="000501FD" w:rsidRPr="0014514B" w:rsidTr="003C7221">
        <w:tc>
          <w:tcPr>
            <w:tcW w:w="567" w:type="dxa"/>
          </w:tcPr>
          <w:p w:rsidR="008C0B95"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44</w:t>
            </w:r>
          </w:p>
        </w:tc>
        <w:tc>
          <w:tcPr>
            <w:tcW w:w="7230" w:type="dxa"/>
          </w:tcPr>
          <w:p w:rsidR="008C0B95" w:rsidRPr="00187C55" w:rsidRDefault="00D61537" w:rsidP="00D61537">
            <w:pPr>
              <w:ind w:left="1593" w:hangingChars="724" w:hanging="1593"/>
              <w:rPr>
                <w:rFonts w:asciiTheme="majorEastAsia" w:eastAsiaTheme="majorEastAsia" w:hAnsiTheme="majorEastAsia"/>
                <w:sz w:val="22"/>
              </w:rPr>
            </w:pPr>
            <w:r w:rsidRPr="00187C55">
              <w:rPr>
                <w:rFonts w:asciiTheme="majorEastAsia" w:eastAsiaTheme="majorEastAsia" w:hAnsiTheme="majorEastAsia" w:hint="eastAsia"/>
                <w:sz w:val="22"/>
              </w:rPr>
              <w:t>Ⅲ-２-(３)-①　利用者に関する福祉サービス実施状況の記録が適切に行われ、職員間で共有化さている。</w:t>
            </w:r>
          </w:p>
        </w:tc>
        <w:tc>
          <w:tcPr>
            <w:tcW w:w="1478" w:type="dxa"/>
          </w:tcPr>
          <w:p w:rsidR="008C0B95" w:rsidRPr="00187C55" w:rsidRDefault="008C0B95"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a・b・c</w:t>
            </w:r>
          </w:p>
        </w:tc>
      </w:tr>
      <w:tr w:rsidR="000501FD" w:rsidRPr="0014514B" w:rsidTr="003C7221">
        <w:tc>
          <w:tcPr>
            <w:tcW w:w="9275" w:type="dxa"/>
            <w:gridSpan w:val="3"/>
          </w:tcPr>
          <w:p w:rsidR="008C0B95" w:rsidRPr="0014514B" w:rsidRDefault="008C0B95"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3C7221">
            <w:pPr>
              <w:jc w:val="left"/>
              <w:rPr>
                <w:rFonts w:asciiTheme="majorEastAsia" w:eastAsiaTheme="majorEastAsia" w:hAnsiTheme="majorEastAsia"/>
                <w:sz w:val="22"/>
              </w:rPr>
            </w:pPr>
          </w:p>
        </w:tc>
      </w:tr>
      <w:tr w:rsidR="000501FD" w:rsidRPr="0014514B" w:rsidTr="003C7221">
        <w:tc>
          <w:tcPr>
            <w:tcW w:w="567" w:type="dxa"/>
          </w:tcPr>
          <w:p w:rsidR="008C0B95" w:rsidRPr="0014514B" w:rsidRDefault="00D61537" w:rsidP="003C7221">
            <w:pP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45</w:t>
            </w:r>
          </w:p>
        </w:tc>
        <w:tc>
          <w:tcPr>
            <w:tcW w:w="7230" w:type="dxa"/>
          </w:tcPr>
          <w:p w:rsidR="008C0B95" w:rsidRPr="0014514B" w:rsidRDefault="00D61537" w:rsidP="00D61537">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Ⅲ-２-(３)-②　利用者に関する記録の管理体制が確立している。</w:t>
            </w:r>
          </w:p>
        </w:tc>
        <w:tc>
          <w:tcPr>
            <w:tcW w:w="1478" w:type="dxa"/>
          </w:tcPr>
          <w:p w:rsidR="008C0B95" w:rsidRPr="0014514B" w:rsidRDefault="008C0B95" w:rsidP="003C7221">
            <w:pPr>
              <w:jc w:val="center"/>
              <w:rPr>
                <w:rFonts w:asciiTheme="majorEastAsia" w:eastAsiaTheme="majorEastAsia" w:hAnsiTheme="majorEastAsia"/>
                <w:sz w:val="22"/>
              </w:rPr>
            </w:pPr>
            <w:r w:rsidRPr="00187C55">
              <w:rPr>
                <w:rFonts w:asciiTheme="majorEastAsia" w:eastAsiaTheme="majorEastAsia" w:hAnsiTheme="majorEastAsia" w:hint="eastAsia"/>
                <w:sz w:val="22"/>
              </w:rPr>
              <w:t>a・</w:t>
            </w:r>
            <w:r w:rsidRPr="0014514B">
              <w:rPr>
                <w:rFonts w:asciiTheme="majorEastAsia" w:eastAsiaTheme="majorEastAsia" w:hAnsiTheme="majorEastAsia" w:hint="eastAsia"/>
                <w:sz w:val="22"/>
              </w:rPr>
              <w:t>b・c</w:t>
            </w:r>
          </w:p>
        </w:tc>
      </w:tr>
      <w:tr w:rsidR="000501FD" w:rsidRPr="0014514B" w:rsidTr="003C7221">
        <w:tc>
          <w:tcPr>
            <w:tcW w:w="9275" w:type="dxa"/>
            <w:gridSpan w:val="3"/>
          </w:tcPr>
          <w:p w:rsidR="008C0B95" w:rsidRPr="0014514B" w:rsidRDefault="008C0B95" w:rsidP="003C722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C0B95" w:rsidRPr="0014514B" w:rsidRDefault="008C0B95" w:rsidP="003C7221">
            <w:pPr>
              <w:jc w:val="left"/>
              <w:rPr>
                <w:rFonts w:asciiTheme="majorEastAsia" w:eastAsiaTheme="majorEastAsia" w:hAnsiTheme="majorEastAsia"/>
                <w:sz w:val="22"/>
              </w:rPr>
            </w:pPr>
          </w:p>
        </w:tc>
      </w:tr>
    </w:tbl>
    <w:p w:rsidR="00BA18E2" w:rsidRDefault="00BA18E2" w:rsidP="006442E2">
      <w:pPr>
        <w:tabs>
          <w:tab w:val="left" w:pos="3210"/>
        </w:tabs>
        <w:rPr>
          <w:rFonts w:ascii="HG丸ｺﾞｼｯｸM-PRO" w:eastAsia="HG丸ｺﾞｼｯｸM-PRO" w:hAnsi="HG丸ｺﾞｼｯｸM-PRO"/>
          <w:b/>
          <w:sz w:val="24"/>
          <w:szCs w:val="24"/>
        </w:rPr>
      </w:pPr>
    </w:p>
    <w:sectPr w:rsidR="00BA18E2" w:rsidSect="00E61143">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AC2" w:rsidRDefault="00CF4AC2" w:rsidP="006442E2">
      <w:r>
        <w:separator/>
      </w:r>
    </w:p>
  </w:endnote>
  <w:endnote w:type="continuationSeparator" w:id="0">
    <w:p w:rsidR="00CF4AC2" w:rsidRDefault="00CF4AC2" w:rsidP="006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AC2" w:rsidRDefault="00CF4AC2" w:rsidP="006442E2">
      <w:r>
        <w:separator/>
      </w:r>
    </w:p>
  </w:footnote>
  <w:footnote w:type="continuationSeparator" w:id="0">
    <w:p w:rsidR="00CF4AC2" w:rsidRDefault="00CF4AC2" w:rsidP="0064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16925"/>
    <w:multiLevelType w:val="hybridMultilevel"/>
    <w:tmpl w:val="2A960702"/>
    <w:lvl w:ilvl="0" w:tplc="2BB66D58">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BB4815"/>
    <w:multiLevelType w:val="hybridMultilevel"/>
    <w:tmpl w:val="223CE39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1DA58CD"/>
    <w:multiLevelType w:val="hybridMultilevel"/>
    <w:tmpl w:val="0B868DAC"/>
    <w:lvl w:ilvl="0" w:tplc="2BB66D58">
      <w:numFmt w:val="bullet"/>
      <w:lvlText w:val="・"/>
      <w:lvlJc w:val="left"/>
      <w:pPr>
        <w:ind w:left="840" w:hanging="420"/>
      </w:pPr>
      <w:rPr>
        <w:rFonts w:ascii="HG丸ｺﾞｼｯｸM-PRO" w:eastAsia="HG丸ｺﾞｼｯｸM-PRO" w:hAnsi="HG丸ｺﾞｼｯｸM-PRO" w:cstheme="minorBidi"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3005ECF"/>
    <w:multiLevelType w:val="hybridMultilevel"/>
    <w:tmpl w:val="DC983C9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241D2AE4"/>
    <w:multiLevelType w:val="hybridMultilevel"/>
    <w:tmpl w:val="2E72319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56531A7"/>
    <w:multiLevelType w:val="hybridMultilevel"/>
    <w:tmpl w:val="1C9C103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38916D3"/>
    <w:multiLevelType w:val="hybridMultilevel"/>
    <w:tmpl w:val="B76C182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800641D"/>
    <w:multiLevelType w:val="hybridMultilevel"/>
    <w:tmpl w:val="F694586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8" w15:restartNumberingAfterBreak="0">
    <w:nsid w:val="7CA23722"/>
    <w:multiLevelType w:val="hybridMultilevel"/>
    <w:tmpl w:val="96E0A018"/>
    <w:lvl w:ilvl="0" w:tplc="EA5EBB0E">
      <w:start w:val="1"/>
      <w:numFmt w:val="bullet"/>
      <w:lvlText w:val="・"/>
      <w:lvlJc w:val="left"/>
      <w:pPr>
        <w:ind w:left="10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F221510"/>
    <w:multiLevelType w:val="hybridMultilevel"/>
    <w:tmpl w:val="9CB4354C"/>
    <w:lvl w:ilvl="0" w:tplc="0409000D">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15B"/>
    <w:rsid w:val="00014C14"/>
    <w:rsid w:val="000374B0"/>
    <w:rsid w:val="000501FD"/>
    <w:rsid w:val="00050C95"/>
    <w:rsid w:val="00053D2D"/>
    <w:rsid w:val="000D07FB"/>
    <w:rsid w:val="000D3768"/>
    <w:rsid w:val="000F19B3"/>
    <w:rsid w:val="0014514B"/>
    <w:rsid w:val="00165B61"/>
    <w:rsid w:val="00187C55"/>
    <w:rsid w:val="001B2E2C"/>
    <w:rsid w:val="001D512F"/>
    <w:rsid w:val="00235CEA"/>
    <w:rsid w:val="00255230"/>
    <w:rsid w:val="00294444"/>
    <w:rsid w:val="00295C52"/>
    <w:rsid w:val="002A0FDE"/>
    <w:rsid w:val="002F4694"/>
    <w:rsid w:val="00301084"/>
    <w:rsid w:val="0030753B"/>
    <w:rsid w:val="00310F09"/>
    <w:rsid w:val="0035115B"/>
    <w:rsid w:val="00364B31"/>
    <w:rsid w:val="00373689"/>
    <w:rsid w:val="003C4E4B"/>
    <w:rsid w:val="003C633B"/>
    <w:rsid w:val="003C7221"/>
    <w:rsid w:val="003E6AE2"/>
    <w:rsid w:val="004044FD"/>
    <w:rsid w:val="00411C8A"/>
    <w:rsid w:val="004808A3"/>
    <w:rsid w:val="00481FC6"/>
    <w:rsid w:val="00494012"/>
    <w:rsid w:val="00495836"/>
    <w:rsid w:val="004A528B"/>
    <w:rsid w:val="004A671B"/>
    <w:rsid w:val="004D17ED"/>
    <w:rsid w:val="005105A5"/>
    <w:rsid w:val="00515236"/>
    <w:rsid w:val="00515A84"/>
    <w:rsid w:val="00592794"/>
    <w:rsid w:val="005A0217"/>
    <w:rsid w:val="005D0641"/>
    <w:rsid w:val="00607D83"/>
    <w:rsid w:val="00610321"/>
    <w:rsid w:val="00622325"/>
    <w:rsid w:val="00642D3F"/>
    <w:rsid w:val="006442E2"/>
    <w:rsid w:val="00657493"/>
    <w:rsid w:val="00690979"/>
    <w:rsid w:val="006952C6"/>
    <w:rsid w:val="006A599D"/>
    <w:rsid w:val="006A6147"/>
    <w:rsid w:val="006B2579"/>
    <w:rsid w:val="006B7A2E"/>
    <w:rsid w:val="006C4182"/>
    <w:rsid w:val="006D7316"/>
    <w:rsid w:val="006E2928"/>
    <w:rsid w:val="006E29D8"/>
    <w:rsid w:val="00704378"/>
    <w:rsid w:val="00733D4C"/>
    <w:rsid w:val="00743B0D"/>
    <w:rsid w:val="00790528"/>
    <w:rsid w:val="007C0EFA"/>
    <w:rsid w:val="007D5AB0"/>
    <w:rsid w:val="00821ECA"/>
    <w:rsid w:val="00825C28"/>
    <w:rsid w:val="008A76B3"/>
    <w:rsid w:val="008C0B95"/>
    <w:rsid w:val="008C3F78"/>
    <w:rsid w:val="0092486E"/>
    <w:rsid w:val="00971237"/>
    <w:rsid w:val="00974E56"/>
    <w:rsid w:val="009D6BC5"/>
    <w:rsid w:val="009E28B8"/>
    <w:rsid w:val="009F480F"/>
    <w:rsid w:val="00A015CE"/>
    <w:rsid w:val="00A07A77"/>
    <w:rsid w:val="00A11C09"/>
    <w:rsid w:val="00A63DA8"/>
    <w:rsid w:val="00A73F67"/>
    <w:rsid w:val="00A76ACF"/>
    <w:rsid w:val="00AA5559"/>
    <w:rsid w:val="00AA7A9A"/>
    <w:rsid w:val="00AD59A2"/>
    <w:rsid w:val="00AE15A5"/>
    <w:rsid w:val="00AE72F2"/>
    <w:rsid w:val="00B14089"/>
    <w:rsid w:val="00B473ED"/>
    <w:rsid w:val="00B61009"/>
    <w:rsid w:val="00B61C67"/>
    <w:rsid w:val="00B63097"/>
    <w:rsid w:val="00B67475"/>
    <w:rsid w:val="00B744D0"/>
    <w:rsid w:val="00B84E3F"/>
    <w:rsid w:val="00B96462"/>
    <w:rsid w:val="00BA18E2"/>
    <w:rsid w:val="00BC3C3B"/>
    <w:rsid w:val="00BE1F49"/>
    <w:rsid w:val="00BF3302"/>
    <w:rsid w:val="00C01B4F"/>
    <w:rsid w:val="00C5327F"/>
    <w:rsid w:val="00C60F41"/>
    <w:rsid w:val="00CF4AC2"/>
    <w:rsid w:val="00D176F2"/>
    <w:rsid w:val="00D32FD4"/>
    <w:rsid w:val="00D61537"/>
    <w:rsid w:val="00D7031C"/>
    <w:rsid w:val="00D836DC"/>
    <w:rsid w:val="00DA69BB"/>
    <w:rsid w:val="00DD40AD"/>
    <w:rsid w:val="00DF16FE"/>
    <w:rsid w:val="00E02570"/>
    <w:rsid w:val="00E32FF1"/>
    <w:rsid w:val="00E352BF"/>
    <w:rsid w:val="00E43561"/>
    <w:rsid w:val="00E531BB"/>
    <w:rsid w:val="00E534F6"/>
    <w:rsid w:val="00E61143"/>
    <w:rsid w:val="00E83E2C"/>
    <w:rsid w:val="00E84C71"/>
    <w:rsid w:val="00EB7313"/>
    <w:rsid w:val="00EB76CC"/>
    <w:rsid w:val="00EC1221"/>
    <w:rsid w:val="00F01FAB"/>
    <w:rsid w:val="00F216EB"/>
    <w:rsid w:val="00F24BE8"/>
    <w:rsid w:val="00F32E94"/>
    <w:rsid w:val="00F33A70"/>
    <w:rsid w:val="00F466C9"/>
    <w:rsid w:val="00F61C1D"/>
    <w:rsid w:val="00F8048D"/>
    <w:rsid w:val="00F9238C"/>
    <w:rsid w:val="00FA3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BF5FE9"/>
  <w15:docId w15:val="{68506076-D72A-4B6C-AB16-21ADC1057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115B"/>
  </w:style>
  <w:style w:type="character" w:customStyle="1" w:styleId="a4">
    <w:name w:val="日付 (文字)"/>
    <w:basedOn w:val="a0"/>
    <w:link w:val="a3"/>
    <w:uiPriority w:val="99"/>
    <w:semiHidden/>
    <w:rsid w:val="0035115B"/>
  </w:style>
  <w:style w:type="paragraph" w:styleId="a5">
    <w:name w:val="List Paragraph"/>
    <w:basedOn w:val="a"/>
    <w:uiPriority w:val="34"/>
    <w:qFormat/>
    <w:rsid w:val="004A671B"/>
    <w:pPr>
      <w:ind w:leftChars="400" w:left="840"/>
    </w:pPr>
  </w:style>
  <w:style w:type="table" w:styleId="a6">
    <w:name w:val="Table Grid"/>
    <w:basedOn w:val="a1"/>
    <w:uiPriority w:val="59"/>
    <w:rsid w:val="0005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927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2794"/>
    <w:rPr>
      <w:rFonts w:asciiTheme="majorHAnsi" w:eastAsiaTheme="majorEastAsia" w:hAnsiTheme="majorHAnsi" w:cstheme="majorBidi"/>
      <w:sz w:val="18"/>
      <w:szCs w:val="18"/>
    </w:rPr>
  </w:style>
  <w:style w:type="paragraph" w:styleId="a9">
    <w:name w:val="header"/>
    <w:basedOn w:val="a"/>
    <w:link w:val="aa"/>
    <w:uiPriority w:val="99"/>
    <w:unhideWhenUsed/>
    <w:rsid w:val="006442E2"/>
    <w:pPr>
      <w:tabs>
        <w:tab w:val="center" w:pos="4252"/>
        <w:tab w:val="right" w:pos="8504"/>
      </w:tabs>
      <w:snapToGrid w:val="0"/>
    </w:pPr>
  </w:style>
  <w:style w:type="character" w:customStyle="1" w:styleId="aa">
    <w:name w:val="ヘッダー (文字)"/>
    <w:basedOn w:val="a0"/>
    <w:link w:val="a9"/>
    <w:uiPriority w:val="99"/>
    <w:rsid w:val="006442E2"/>
  </w:style>
  <w:style w:type="paragraph" w:styleId="ab">
    <w:name w:val="footer"/>
    <w:basedOn w:val="a"/>
    <w:link w:val="ac"/>
    <w:uiPriority w:val="99"/>
    <w:unhideWhenUsed/>
    <w:rsid w:val="006442E2"/>
    <w:pPr>
      <w:tabs>
        <w:tab w:val="center" w:pos="4252"/>
        <w:tab w:val="right" w:pos="8504"/>
      </w:tabs>
      <w:snapToGrid w:val="0"/>
    </w:pPr>
  </w:style>
  <w:style w:type="character" w:customStyle="1" w:styleId="ac">
    <w:name w:val="フッター (文字)"/>
    <w:basedOn w:val="a0"/>
    <w:link w:val="ab"/>
    <w:uiPriority w:val="99"/>
    <w:rsid w:val="00644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507949">
      <w:bodyDiv w:val="1"/>
      <w:marLeft w:val="0"/>
      <w:marRight w:val="0"/>
      <w:marTop w:val="0"/>
      <w:marBottom w:val="0"/>
      <w:divBdr>
        <w:top w:val="none" w:sz="0" w:space="0" w:color="auto"/>
        <w:left w:val="none" w:sz="0" w:space="0" w:color="auto"/>
        <w:bottom w:val="none" w:sz="0" w:space="0" w:color="auto"/>
        <w:right w:val="none" w:sz="0" w:space="0" w:color="auto"/>
      </w:divBdr>
      <w:divsChild>
        <w:div w:id="872764903">
          <w:marLeft w:val="0"/>
          <w:marRight w:val="0"/>
          <w:marTop w:val="0"/>
          <w:marBottom w:val="900"/>
          <w:divBdr>
            <w:top w:val="none" w:sz="0" w:space="0" w:color="auto"/>
            <w:left w:val="none" w:sz="0" w:space="0" w:color="auto"/>
            <w:bottom w:val="none" w:sz="0" w:space="0" w:color="auto"/>
            <w:right w:val="none" w:sz="0" w:space="0" w:color="auto"/>
          </w:divBdr>
        </w:div>
      </w:divsChild>
    </w:div>
    <w:div w:id="1328365370">
      <w:bodyDiv w:val="1"/>
      <w:marLeft w:val="0"/>
      <w:marRight w:val="0"/>
      <w:marTop w:val="0"/>
      <w:marBottom w:val="0"/>
      <w:divBdr>
        <w:top w:val="none" w:sz="0" w:space="0" w:color="auto"/>
        <w:left w:val="none" w:sz="0" w:space="0" w:color="auto"/>
        <w:bottom w:val="none" w:sz="0" w:space="0" w:color="auto"/>
        <w:right w:val="none" w:sz="0" w:space="0" w:color="auto"/>
      </w:divBdr>
      <w:divsChild>
        <w:div w:id="646670832">
          <w:marLeft w:val="0"/>
          <w:marRight w:val="0"/>
          <w:marTop w:val="0"/>
          <w:marBottom w:val="0"/>
          <w:divBdr>
            <w:top w:val="none" w:sz="0" w:space="0" w:color="auto"/>
            <w:left w:val="none" w:sz="0" w:space="0" w:color="auto"/>
            <w:bottom w:val="none" w:sz="0" w:space="0" w:color="auto"/>
            <w:right w:val="none" w:sz="0" w:space="0" w:color="auto"/>
          </w:divBdr>
          <w:divsChild>
            <w:div w:id="2120253133">
              <w:marLeft w:val="0"/>
              <w:marRight w:val="0"/>
              <w:marTop w:val="0"/>
              <w:marBottom w:val="0"/>
              <w:divBdr>
                <w:top w:val="none" w:sz="0" w:space="0" w:color="auto"/>
                <w:left w:val="none" w:sz="0" w:space="0" w:color="auto"/>
                <w:bottom w:val="none" w:sz="0" w:space="0" w:color="auto"/>
                <w:right w:val="none" w:sz="0" w:space="0" w:color="auto"/>
              </w:divBdr>
            </w:div>
            <w:div w:id="682517871">
              <w:marLeft w:val="0"/>
              <w:marRight w:val="0"/>
              <w:marTop w:val="0"/>
              <w:marBottom w:val="0"/>
              <w:divBdr>
                <w:top w:val="none" w:sz="0" w:space="0" w:color="auto"/>
                <w:left w:val="none" w:sz="0" w:space="0" w:color="auto"/>
                <w:bottom w:val="none" w:sz="0" w:space="0" w:color="auto"/>
                <w:right w:val="none" w:sz="0" w:space="0" w:color="auto"/>
              </w:divBdr>
            </w:div>
            <w:div w:id="1090586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20541919">
      <w:bodyDiv w:val="1"/>
      <w:marLeft w:val="0"/>
      <w:marRight w:val="0"/>
      <w:marTop w:val="0"/>
      <w:marBottom w:val="0"/>
      <w:divBdr>
        <w:top w:val="none" w:sz="0" w:space="0" w:color="auto"/>
        <w:left w:val="none" w:sz="0" w:space="0" w:color="auto"/>
        <w:bottom w:val="none" w:sz="0" w:space="0" w:color="auto"/>
        <w:right w:val="none" w:sz="0" w:space="0" w:color="auto"/>
      </w:divBdr>
      <w:divsChild>
        <w:div w:id="385685772">
          <w:marLeft w:val="0"/>
          <w:marRight w:val="0"/>
          <w:marTop w:val="0"/>
          <w:marBottom w:val="0"/>
          <w:divBdr>
            <w:top w:val="none" w:sz="0" w:space="0" w:color="auto"/>
            <w:left w:val="none" w:sz="0" w:space="0" w:color="auto"/>
            <w:bottom w:val="none" w:sz="0" w:space="0" w:color="auto"/>
            <w:right w:val="none" w:sz="0" w:space="0" w:color="auto"/>
          </w:divBdr>
          <w:divsChild>
            <w:div w:id="823622825">
              <w:marLeft w:val="0"/>
              <w:marRight w:val="0"/>
              <w:marTop w:val="0"/>
              <w:marBottom w:val="0"/>
              <w:divBdr>
                <w:top w:val="none" w:sz="0" w:space="0" w:color="auto"/>
                <w:left w:val="none" w:sz="0" w:space="0" w:color="auto"/>
                <w:bottom w:val="none" w:sz="0" w:space="0" w:color="auto"/>
                <w:right w:val="none" w:sz="0" w:space="0" w:color="auto"/>
              </w:divBdr>
              <w:divsChild>
                <w:div w:id="81293394">
                  <w:marLeft w:val="0"/>
                  <w:marRight w:val="0"/>
                  <w:marTop w:val="0"/>
                  <w:marBottom w:val="0"/>
                  <w:divBdr>
                    <w:top w:val="none" w:sz="0" w:space="0" w:color="auto"/>
                    <w:left w:val="none" w:sz="0" w:space="0" w:color="auto"/>
                    <w:bottom w:val="none" w:sz="0" w:space="0" w:color="auto"/>
                    <w:right w:val="none" w:sz="0" w:space="0" w:color="auto"/>
                  </w:divBdr>
                  <w:divsChild>
                    <w:div w:id="13168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DA583-0BB6-4F09-8E13-C499FD2C3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595</Words>
  <Characters>3398</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宮内 良樹</dc:creator>
  <cp:lastModifiedBy>CL36</cp:lastModifiedBy>
  <cp:revision>3</cp:revision>
  <cp:lastPrinted>2015-11-27T08:34:00Z</cp:lastPrinted>
  <dcterms:created xsi:type="dcterms:W3CDTF">2019-04-18T02:51:00Z</dcterms:created>
  <dcterms:modified xsi:type="dcterms:W3CDTF">2019-04-18T02:56:00Z</dcterms:modified>
</cp:coreProperties>
</file>