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E02" w:rsidRDefault="002E4173" w:rsidP="005D5E02">
      <w:pPr>
        <w:jc w:val="center"/>
        <w:rPr>
          <w:rFonts w:asciiTheme="majorEastAsia" w:eastAsiaTheme="majorEastAsia" w:hAnsiTheme="majorEastAsia"/>
          <w:sz w:val="28"/>
          <w:bdr w:val="single" w:sz="4" w:space="0" w:color="auto"/>
        </w:rPr>
      </w:pPr>
      <w:r w:rsidRPr="002E4173">
        <w:rPr>
          <w:rFonts w:asciiTheme="majorEastAsia" w:eastAsiaTheme="majorEastAsia" w:hAnsiTheme="majorEastAsia"/>
          <w:noProof/>
          <w:sz w:val="22"/>
          <w:u w:val="single"/>
        </w:rPr>
        <mc:AlternateContent>
          <mc:Choice Requires="wps">
            <w:drawing>
              <wp:anchor distT="45720" distB="45720" distL="114300" distR="114300" simplePos="0" relativeHeight="251659264" behindDoc="0" locked="0" layoutInCell="1" allowOverlap="1">
                <wp:simplePos x="0" y="0"/>
                <wp:positionH relativeFrom="column">
                  <wp:posOffset>-5715</wp:posOffset>
                </wp:positionH>
                <wp:positionV relativeFrom="paragraph">
                  <wp:posOffset>-430530</wp:posOffset>
                </wp:positionV>
                <wp:extent cx="61245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noFill/>
                        <a:ln w="9525">
                          <a:noFill/>
                          <a:miter lim="800000"/>
                          <a:headEnd/>
                          <a:tailEnd/>
                        </a:ln>
                      </wps:spPr>
                      <wps:txbx>
                        <w:txbxContent>
                          <w:p w:rsidR="002E4173" w:rsidRDefault="002E4173">
                            <w:r>
                              <w:rPr>
                                <w:rFonts w:hint="eastAsia"/>
                              </w:rPr>
                              <w:t>様</w:t>
                            </w:r>
                            <w:r w:rsidRPr="00BB6A83">
                              <w:rPr>
                                <w:rFonts w:hint="eastAsia"/>
                              </w:rPr>
                              <w:t>式</w:t>
                            </w:r>
                            <w:r w:rsidRPr="00BB6A83">
                              <w:t>Ａ</w:t>
                            </w:r>
                            <w:r w:rsidR="00935694" w:rsidRPr="00BB6A83">
                              <w:rPr>
                                <w:rFonts w:hint="eastAsia"/>
                              </w:rPr>
                              <w:t xml:space="preserve">　</w:t>
                            </w:r>
                            <w:r w:rsidRPr="00BB6A83">
                              <w:t xml:space="preserve">　　　　　　　　　　　　　</w:t>
                            </w:r>
                            <w:r w:rsidRPr="00BB6A83">
                              <w:rPr>
                                <w:rFonts w:hint="eastAsia"/>
                              </w:rPr>
                              <w:t>予防薬提供希望</w:t>
                            </w:r>
                            <w:r w:rsidRPr="00BB6A83">
                              <w:t>医療機関等</w:t>
                            </w:r>
                            <w:r>
                              <w:t xml:space="preserve">　</w:t>
                            </w:r>
                            <w:r>
                              <w:t>→</w:t>
                            </w:r>
                            <w:r>
                              <w:t xml:space="preserve">　予防薬提供医療機関［保管］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33.9pt;width:48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" filled="f" stroked="f">
                <v:textbox style="mso-fit-shape-to-text:t">
                  <w:txbxContent>
                    <w:p w:rsidR="002E4173" w:rsidRDefault="002E4173">
                      <w:r>
                        <w:rPr>
                          <w:rFonts w:hint="eastAsia"/>
                        </w:rPr>
                        <w:t>様</w:t>
                      </w:r>
                      <w:r w:rsidRPr="00BB6A83">
                        <w:rPr>
                          <w:rFonts w:hint="eastAsia"/>
                        </w:rPr>
                        <w:t>式</w:t>
                      </w:r>
                      <w:r w:rsidRPr="00BB6A83">
                        <w:t>Ａ</w:t>
                      </w:r>
                      <w:r w:rsidR="00935694" w:rsidRPr="00BB6A83">
                        <w:rPr>
                          <w:rFonts w:hint="eastAsia"/>
                        </w:rPr>
                        <w:t xml:space="preserve">　</w:t>
                      </w:r>
                      <w:r w:rsidRPr="00BB6A83">
                        <w:t xml:space="preserve">　　　　　　　　　　　　　</w:t>
                      </w:r>
                      <w:r w:rsidRPr="00BB6A83">
                        <w:rPr>
                          <w:rFonts w:hint="eastAsia"/>
                        </w:rPr>
                        <w:t>予防薬提供希望</w:t>
                      </w:r>
                      <w:r w:rsidRPr="00BB6A83">
                        <w:t>医療機関等</w:t>
                      </w:r>
                      <w:r>
                        <w:t xml:space="preserve">　</w:t>
                      </w:r>
                      <w:r>
                        <w:t>→</w:t>
                      </w:r>
                      <w:r>
                        <w:t xml:space="preserve">　予防薬提供医療機関［保管］</w:t>
                      </w:r>
                    </w:p>
                  </w:txbxContent>
                </v:textbox>
              </v:shape>
            </w:pict>
          </mc:Fallback>
        </mc:AlternateContent>
      </w:r>
    </w:p>
    <w:p w:rsidR="00935694" w:rsidRPr="00A267F1" w:rsidRDefault="00935694" w:rsidP="005D5E02">
      <w:pPr>
        <w:jc w:val="center"/>
        <w:rPr>
          <w:rFonts w:asciiTheme="majorEastAsia" w:eastAsiaTheme="majorEastAsia" w:hAnsiTheme="majorEastAsia"/>
          <w:sz w:val="28"/>
          <w:bdr w:val="single" w:sz="4" w:space="0" w:color="auto"/>
        </w:rPr>
      </w:pPr>
      <w:r>
        <w:rPr>
          <w:rFonts w:asciiTheme="majorEastAsia" w:eastAsiaTheme="majorEastAsia" w:hAnsiTheme="majorEastAsia" w:hint="eastAsia"/>
          <w:sz w:val="28"/>
          <w:bdr w:val="single" w:sz="4" w:space="0" w:color="auto"/>
        </w:rPr>
        <w:t>ＨＩＶ感染予防薬内服決定支援</w:t>
      </w:r>
      <w:r w:rsidRPr="00A267F1">
        <w:rPr>
          <w:rFonts w:asciiTheme="majorEastAsia" w:eastAsiaTheme="majorEastAsia" w:hAnsiTheme="majorEastAsia" w:hint="eastAsia"/>
          <w:sz w:val="28"/>
          <w:bdr w:val="single" w:sz="4" w:space="0" w:color="auto"/>
        </w:rPr>
        <w:t>チェックリスト</w:t>
      </w:r>
    </w:p>
    <w:p w:rsidR="005D5E02" w:rsidRDefault="005D5E02" w:rsidP="005D5E02">
      <w:pPr>
        <w:jc w:val="center"/>
        <w:rPr>
          <w:rFonts w:asciiTheme="majorEastAsia" w:eastAsiaTheme="majorEastAsia" w:hAnsiTheme="majorEastAsia"/>
          <w:sz w:val="22"/>
        </w:rPr>
      </w:pPr>
    </w:p>
    <w:p w:rsidR="005D5E02" w:rsidRPr="00BB6A83" w:rsidRDefault="005D5E02" w:rsidP="005D5E02">
      <w:pPr>
        <w:jc w:val="center"/>
        <w:rPr>
          <w:rFonts w:asciiTheme="majorEastAsia" w:eastAsiaTheme="majorEastAsia" w:hAnsiTheme="majorEastAsia"/>
          <w:sz w:val="22"/>
        </w:rPr>
      </w:pPr>
      <w:r>
        <w:rPr>
          <w:rFonts w:asciiTheme="majorEastAsia" w:eastAsiaTheme="majorEastAsia" w:hAnsiTheme="majorEastAsia" w:hint="eastAsia"/>
          <w:sz w:val="22"/>
        </w:rPr>
        <w:t>以</w:t>
      </w:r>
      <w:r w:rsidRPr="00BB6A83">
        <w:rPr>
          <w:rFonts w:asciiTheme="majorEastAsia" w:eastAsiaTheme="majorEastAsia" w:hAnsiTheme="majorEastAsia" w:hint="eastAsia"/>
          <w:sz w:val="22"/>
        </w:rPr>
        <w:t>下の項目を</w:t>
      </w:r>
      <w:r w:rsidR="002E4173" w:rsidRPr="00BB6A83">
        <w:rPr>
          <w:rFonts w:asciiTheme="majorEastAsia" w:eastAsiaTheme="majorEastAsia" w:hAnsiTheme="majorEastAsia" w:hint="eastAsia"/>
          <w:sz w:val="22"/>
        </w:rPr>
        <w:t>曝露当事者</w:t>
      </w:r>
      <w:r w:rsidR="00B341BE" w:rsidRPr="00BB6A83">
        <w:rPr>
          <w:rFonts w:asciiTheme="majorEastAsia" w:eastAsiaTheme="majorEastAsia" w:hAnsiTheme="majorEastAsia" w:hint="eastAsia"/>
          <w:sz w:val="22"/>
        </w:rPr>
        <w:t>自身で</w:t>
      </w:r>
      <w:r w:rsidRPr="00BB6A83">
        <w:rPr>
          <w:rFonts w:asciiTheme="majorEastAsia" w:eastAsiaTheme="majorEastAsia" w:hAnsiTheme="majorEastAsia" w:hint="eastAsia"/>
          <w:sz w:val="22"/>
        </w:rPr>
        <w:t>確認し</w:t>
      </w:r>
      <w:r w:rsidR="002E4173" w:rsidRPr="00BB6A83">
        <w:rPr>
          <w:rFonts w:asciiTheme="majorEastAsia" w:eastAsiaTheme="majorEastAsia" w:hAnsiTheme="majorEastAsia" w:hint="eastAsia"/>
          <w:sz w:val="22"/>
        </w:rPr>
        <w:t>該当する項目にチェックし</w:t>
      </w:r>
      <w:r w:rsidRPr="00BB6A83">
        <w:rPr>
          <w:rFonts w:asciiTheme="majorEastAsia" w:eastAsiaTheme="majorEastAsia" w:hAnsiTheme="majorEastAsia" w:hint="eastAsia"/>
          <w:sz w:val="22"/>
        </w:rPr>
        <w:t>てください。</w:t>
      </w:r>
    </w:p>
    <w:p w:rsidR="005D5E02" w:rsidRPr="00BB6A83" w:rsidRDefault="005D5E02" w:rsidP="005D5E02">
      <w:pPr>
        <w:rPr>
          <w:sz w:val="22"/>
        </w:rPr>
      </w:pPr>
    </w:p>
    <w:p w:rsidR="005D5E02" w:rsidRPr="00BB6A83" w:rsidRDefault="005D5E02" w:rsidP="005D5E02">
      <w:pPr>
        <w:rPr>
          <w:sz w:val="22"/>
        </w:rPr>
      </w:pPr>
    </w:p>
    <w:p w:rsidR="005D5E02" w:rsidRPr="00BB6A83" w:rsidRDefault="00B341BE" w:rsidP="00B341BE">
      <w:pPr>
        <w:ind w:firstLineChars="100" w:firstLine="221"/>
        <w:rPr>
          <w:rFonts w:asciiTheme="majorEastAsia" w:eastAsiaTheme="majorEastAsia" w:hAnsiTheme="majorEastAsia"/>
          <w:b/>
          <w:sz w:val="22"/>
          <w:u w:val="single"/>
        </w:rPr>
      </w:pPr>
      <w:r w:rsidRPr="00BB6A83">
        <w:rPr>
          <w:rFonts w:asciiTheme="majorEastAsia" w:eastAsiaTheme="majorEastAsia" w:hAnsiTheme="majorEastAsia" w:hint="eastAsia"/>
          <w:b/>
          <w:sz w:val="22"/>
          <w:u w:val="single"/>
        </w:rPr>
        <w:t>●以下</w:t>
      </w:r>
      <w:r w:rsidR="005D5E02" w:rsidRPr="00BB6A83">
        <w:rPr>
          <w:rFonts w:asciiTheme="majorEastAsia" w:eastAsiaTheme="majorEastAsia" w:hAnsiTheme="majorEastAsia" w:hint="eastAsia"/>
          <w:b/>
          <w:sz w:val="22"/>
          <w:u w:val="single"/>
        </w:rPr>
        <w:t>の</w:t>
      </w:r>
      <w:r w:rsidRPr="00BB6A83">
        <w:rPr>
          <w:rFonts w:asciiTheme="majorEastAsia" w:eastAsiaTheme="majorEastAsia" w:hAnsiTheme="majorEastAsia" w:hint="eastAsia"/>
          <w:b/>
          <w:sz w:val="22"/>
          <w:u w:val="single"/>
        </w:rPr>
        <w:t>１～３</w:t>
      </w:r>
      <w:r w:rsidR="002E4173" w:rsidRPr="00BB6A83">
        <w:rPr>
          <w:rFonts w:asciiTheme="majorEastAsia" w:eastAsiaTheme="majorEastAsia" w:hAnsiTheme="majorEastAsia" w:hint="eastAsia"/>
          <w:b/>
          <w:sz w:val="22"/>
          <w:u w:val="single"/>
        </w:rPr>
        <w:t>の</w:t>
      </w:r>
      <w:r w:rsidR="005D5E02" w:rsidRPr="00BB6A83">
        <w:rPr>
          <w:rFonts w:asciiTheme="majorEastAsia" w:eastAsiaTheme="majorEastAsia" w:hAnsiTheme="majorEastAsia" w:hint="eastAsia"/>
          <w:b/>
          <w:sz w:val="22"/>
          <w:u w:val="single"/>
        </w:rPr>
        <w:t>状況が発生した場合は、ＨＩＶ</w:t>
      </w:r>
      <w:r w:rsidR="002E4173" w:rsidRPr="00BB6A83">
        <w:rPr>
          <w:rFonts w:asciiTheme="majorEastAsia" w:eastAsiaTheme="majorEastAsia" w:hAnsiTheme="majorEastAsia" w:hint="eastAsia"/>
          <w:b/>
          <w:sz w:val="22"/>
          <w:u w:val="single"/>
        </w:rPr>
        <w:t>感染予防</w:t>
      </w:r>
      <w:r w:rsidR="005D5E02" w:rsidRPr="00BB6A83">
        <w:rPr>
          <w:rFonts w:asciiTheme="majorEastAsia" w:eastAsiaTheme="majorEastAsia" w:hAnsiTheme="majorEastAsia" w:hint="eastAsia"/>
          <w:b/>
          <w:sz w:val="22"/>
          <w:u w:val="single"/>
        </w:rPr>
        <w:t>薬の予防内服を推奨します。</w:t>
      </w:r>
    </w:p>
    <w:p w:rsidR="00B341BE" w:rsidRPr="00B341BE" w:rsidRDefault="00B341BE" w:rsidP="00B341BE">
      <w:pPr>
        <w:ind w:left="220" w:hangingChars="100" w:hanging="220"/>
        <w:rPr>
          <w:rFonts w:asciiTheme="majorEastAsia" w:eastAsiaTheme="majorEastAsia" w:hAnsiTheme="majorEastAsia"/>
          <w:sz w:val="22"/>
        </w:rPr>
      </w:pPr>
      <w:r w:rsidRPr="00BB6A83">
        <w:rPr>
          <w:rFonts w:asciiTheme="majorEastAsia" w:eastAsiaTheme="majorEastAsia" w:hAnsiTheme="majorEastAsia" w:hint="eastAsia"/>
          <w:sz w:val="22"/>
        </w:rPr>
        <w:t xml:space="preserve">　　ただし、尿・便・唾液・鼻汁・喀痰・汗・涙による正常な皮膚への汚染は、外観的に非血性の場合、ほぼ感染のリスクはありませ</w:t>
      </w:r>
      <w:r w:rsidRPr="005D5E02">
        <w:rPr>
          <w:rFonts w:asciiTheme="majorEastAsia" w:eastAsiaTheme="majorEastAsia" w:hAnsiTheme="majorEastAsia" w:hint="eastAsia"/>
          <w:sz w:val="22"/>
        </w:rPr>
        <w:t>ん</w:t>
      </w:r>
      <w:r>
        <w:rPr>
          <w:rFonts w:asciiTheme="majorEastAsia" w:eastAsiaTheme="majorEastAsia" w:hAnsiTheme="majorEastAsia" w:hint="eastAsia"/>
          <w:sz w:val="22"/>
        </w:rPr>
        <w:t>。</w:t>
      </w:r>
    </w:p>
    <w:p w:rsidR="00B341BE" w:rsidRDefault="00B341BE" w:rsidP="00B341BE">
      <w:pPr>
        <w:rPr>
          <w:rFonts w:asciiTheme="majorEastAsia" w:eastAsiaTheme="majorEastAsia" w:hAnsiTheme="majorEastAsia"/>
          <w:b/>
          <w:sz w:val="22"/>
          <w:u w:val="single"/>
        </w:rPr>
      </w:pPr>
    </w:p>
    <w:p w:rsidR="00B341BE" w:rsidRPr="00F12EE9" w:rsidRDefault="00B341BE" w:rsidP="00B341BE">
      <w:pPr>
        <w:spacing w:line="0" w:lineRule="atLeast"/>
        <w:ind w:left="630" w:hangingChars="300" w:hanging="630"/>
        <w:rPr>
          <w:rFonts w:asciiTheme="majorEastAsia" w:eastAsiaTheme="majorEastAsia" w:hAnsiTheme="majorEastAsia"/>
        </w:rPr>
      </w:pPr>
      <w:r>
        <w:rPr>
          <w:rFonts w:hint="eastAsia"/>
        </w:rPr>
        <w:t xml:space="preserve">□　１　</w:t>
      </w:r>
      <w:r w:rsidR="00870FB9" w:rsidRPr="00F12EE9">
        <w:rPr>
          <w:rFonts w:asciiTheme="majorEastAsia" w:eastAsiaTheme="majorEastAsia" w:hAnsiTheme="majorEastAsia" w:hint="eastAsia"/>
        </w:rPr>
        <w:t>ＨＩＶ抗体陽性またはＨＩＶ抗体陽性が強く疑われる者</w:t>
      </w:r>
      <w:r w:rsidRPr="00F12EE9">
        <w:rPr>
          <w:rFonts w:asciiTheme="majorEastAsia" w:eastAsiaTheme="majorEastAsia" w:hAnsiTheme="majorEastAsia" w:hint="eastAsia"/>
        </w:rPr>
        <w:t>の血液・体液・精液・腟分泌物・脳脊髄液・関節液・胸水・腹水・心嚢水・羊水が付着した針を刺した。</w:t>
      </w:r>
    </w:p>
    <w:p w:rsidR="00B341BE" w:rsidRPr="00F12EE9" w:rsidRDefault="00B341BE" w:rsidP="00B341BE">
      <w:pPr>
        <w:spacing w:line="0" w:lineRule="atLeast"/>
        <w:ind w:firstLineChars="200" w:firstLine="420"/>
        <w:rPr>
          <w:rFonts w:asciiTheme="majorEastAsia" w:eastAsiaTheme="majorEastAsia" w:hAnsiTheme="majorEastAsia"/>
        </w:rPr>
      </w:pPr>
    </w:p>
    <w:p w:rsidR="00B341BE" w:rsidRPr="00F12EE9" w:rsidRDefault="00B341BE" w:rsidP="00B341BE">
      <w:pPr>
        <w:ind w:left="630" w:hangingChars="300" w:hanging="630"/>
        <w:rPr>
          <w:rFonts w:asciiTheme="majorEastAsia" w:eastAsiaTheme="majorEastAsia" w:hAnsiTheme="majorEastAsia"/>
        </w:rPr>
      </w:pPr>
      <w:r w:rsidRPr="00F12EE9">
        <w:rPr>
          <w:rFonts w:hint="eastAsia"/>
        </w:rPr>
        <w:t xml:space="preserve">□　２　</w:t>
      </w:r>
      <w:r w:rsidR="00870FB9" w:rsidRPr="00F12EE9">
        <w:rPr>
          <w:rFonts w:asciiTheme="majorEastAsia" w:eastAsiaTheme="majorEastAsia" w:hAnsiTheme="majorEastAsia" w:hint="eastAsia"/>
        </w:rPr>
        <w:t>ＨＩＶ抗体陽性またはＨＩＶ抗体陽性が強く疑われる者の</w:t>
      </w:r>
      <w:r w:rsidRPr="00F12EE9">
        <w:rPr>
          <w:rFonts w:asciiTheme="majorEastAsia" w:eastAsiaTheme="majorEastAsia" w:hAnsiTheme="majorEastAsia" w:hint="eastAsia"/>
        </w:rPr>
        <w:t>血液・体液・精液・腟分泌物・脳脊髄液・関節液・胸水・腹水・心嚢水・羊水が付着した鋭利器材で受傷した。</w:t>
      </w:r>
    </w:p>
    <w:p w:rsidR="00B341BE" w:rsidRPr="00F12EE9" w:rsidRDefault="00B341BE" w:rsidP="00B341BE">
      <w:pPr>
        <w:ind w:firstLineChars="200" w:firstLine="420"/>
      </w:pPr>
    </w:p>
    <w:p w:rsidR="00B341BE" w:rsidRDefault="00B341BE" w:rsidP="00B341BE">
      <w:pPr>
        <w:ind w:leftChars="16" w:left="664" w:hangingChars="300" w:hanging="630"/>
        <w:rPr>
          <w:rFonts w:asciiTheme="majorEastAsia" w:eastAsiaTheme="majorEastAsia" w:hAnsiTheme="majorEastAsia"/>
        </w:rPr>
      </w:pPr>
      <w:r w:rsidRPr="00F12EE9">
        <w:rPr>
          <w:rFonts w:hint="eastAsia"/>
        </w:rPr>
        <w:t xml:space="preserve">□　３　</w:t>
      </w:r>
      <w:r w:rsidR="00870FB9" w:rsidRPr="00F12EE9">
        <w:rPr>
          <w:rFonts w:asciiTheme="majorEastAsia" w:eastAsiaTheme="majorEastAsia" w:hAnsiTheme="majorEastAsia" w:hint="eastAsia"/>
        </w:rPr>
        <w:t>ＨＩＶ抗体陽性またはＨＩＶ抗体陽性が強く疑われる者の</w:t>
      </w:r>
      <w:r w:rsidRPr="00EF1FB4">
        <w:rPr>
          <w:rFonts w:asciiTheme="majorEastAsia" w:eastAsiaTheme="majorEastAsia" w:hAnsiTheme="majorEastAsia" w:hint="eastAsia"/>
        </w:rPr>
        <w:t>血液・体液・精液・腟分泌物・脳脊髄液・関節液・胸水・腹水・心嚢水・羊水</w:t>
      </w:r>
      <w:r w:rsidRPr="00943618">
        <w:rPr>
          <w:rFonts w:asciiTheme="majorEastAsia" w:eastAsiaTheme="majorEastAsia" w:hAnsiTheme="majorEastAsia" w:hint="eastAsia"/>
        </w:rPr>
        <w:t>が正常ではない皮膚あるいは粘膜に付着した</w:t>
      </w:r>
      <w:r>
        <w:rPr>
          <w:rFonts w:asciiTheme="majorEastAsia" w:eastAsiaTheme="majorEastAsia" w:hAnsiTheme="majorEastAsia" w:hint="eastAsia"/>
        </w:rPr>
        <w:t>。</w:t>
      </w:r>
    </w:p>
    <w:p w:rsidR="002E4173" w:rsidRPr="002E4173" w:rsidRDefault="002E4173" w:rsidP="00B341BE">
      <w:pPr>
        <w:ind w:leftChars="16" w:left="664" w:hangingChars="300" w:hanging="630"/>
        <w:rPr>
          <w:rFonts w:asciiTheme="majorEastAsia" w:eastAsiaTheme="majorEastAsia" w:hAnsiTheme="majorEastAsia"/>
          <w:b/>
        </w:rPr>
      </w:pPr>
      <w:r>
        <w:rPr>
          <w:rFonts w:asciiTheme="majorEastAsia" w:eastAsiaTheme="majorEastAsia" w:hAnsiTheme="majorEastAsia" w:hint="eastAsia"/>
        </w:rPr>
        <w:t xml:space="preserve">　</w:t>
      </w:r>
      <w:r w:rsidRPr="002E4173">
        <w:rPr>
          <w:rFonts w:asciiTheme="majorEastAsia" w:eastAsiaTheme="majorEastAsia" w:hAnsiTheme="majorEastAsia" w:hint="eastAsia"/>
          <w:b/>
          <w:color w:val="FF0000"/>
        </w:rPr>
        <w:t>（裏面の参考１も必ず確認すること。）</w:t>
      </w:r>
    </w:p>
    <w:p w:rsidR="00B341BE" w:rsidRPr="00B341BE" w:rsidRDefault="00B341BE" w:rsidP="00B341BE">
      <w:pPr>
        <w:rPr>
          <w:rFonts w:asciiTheme="majorEastAsia" w:eastAsiaTheme="majorEastAsia" w:hAnsiTheme="majorEastAsia"/>
          <w:b/>
          <w:sz w:val="22"/>
          <w:u w:val="single"/>
        </w:rPr>
      </w:pPr>
    </w:p>
    <w:p w:rsidR="0020293D" w:rsidRDefault="00B341BE" w:rsidP="00B341BE">
      <w:pPr>
        <w:ind w:firstLineChars="100" w:firstLine="221"/>
        <w:rPr>
          <w:rFonts w:asciiTheme="majorEastAsia" w:eastAsiaTheme="majorEastAsia" w:hAnsiTheme="majorEastAsia"/>
          <w:b/>
          <w:sz w:val="22"/>
          <w:u w:val="single"/>
        </w:rPr>
      </w:pPr>
      <w:r>
        <w:rPr>
          <w:rFonts w:asciiTheme="majorEastAsia" w:eastAsiaTheme="majorEastAsia" w:hAnsiTheme="majorEastAsia" w:hint="eastAsia"/>
          <w:b/>
          <w:sz w:val="22"/>
          <w:u w:val="single"/>
        </w:rPr>
        <w:t>●内服すると決心したら、可能な限り早めの初回</w:t>
      </w:r>
      <w:r w:rsidR="005D5E02">
        <w:rPr>
          <w:rFonts w:asciiTheme="majorEastAsia" w:eastAsiaTheme="majorEastAsia" w:hAnsiTheme="majorEastAsia" w:hint="eastAsia"/>
          <w:b/>
          <w:sz w:val="22"/>
          <w:u w:val="single"/>
        </w:rPr>
        <w:t>服用をお勧めします。</w:t>
      </w:r>
    </w:p>
    <w:p w:rsidR="005D5E02" w:rsidRPr="004007E5" w:rsidRDefault="0020293D" w:rsidP="0020293D">
      <w:pPr>
        <w:ind w:firstLineChars="2900" w:firstLine="6405"/>
        <w:rPr>
          <w:rFonts w:asciiTheme="majorEastAsia" w:eastAsiaTheme="majorEastAsia" w:hAnsiTheme="majorEastAsia"/>
          <w:b/>
          <w:color w:val="FF0000"/>
          <w:sz w:val="22"/>
          <w:u w:val="single"/>
        </w:rPr>
      </w:pPr>
      <w:r w:rsidRPr="004007E5">
        <w:rPr>
          <w:rFonts w:asciiTheme="majorEastAsia" w:eastAsiaTheme="majorEastAsia" w:hAnsiTheme="majorEastAsia" w:hint="eastAsia"/>
          <w:b/>
          <w:color w:val="FF0000"/>
          <w:sz w:val="22"/>
          <w:u w:val="single"/>
        </w:rPr>
        <w:t>※曝露後72時間以内が望ましい</w:t>
      </w:r>
    </w:p>
    <w:p w:rsidR="005D5E02" w:rsidRDefault="00B341BE" w:rsidP="0020293D">
      <w:pPr>
        <w:ind w:leftChars="100" w:left="210"/>
        <w:rPr>
          <w:rFonts w:asciiTheme="majorEastAsia" w:eastAsiaTheme="majorEastAsia" w:hAnsiTheme="majorEastAsia"/>
          <w:sz w:val="22"/>
        </w:rPr>
      </w:pPr>
      <w:r>
        <w:rPr>
          <w:rFonts w:asciiTheme="majorEastAsia" w:eastAsiaTheme="majorEastAsia" w:hAnsiTheme="majorEastAsia" w:hint="eastAsia"/>
          <w:sz w:val="22"/>
        </w:rPr>
        <w:t>ただし、以下</w:t>
      </w:r>
      <w:r w:rsidR="005D5E02">
        <w:rPr>
          <w:rFonts w:asciiTheme="majorEastAsia" w:eastAsiaTheme="majorEastAsia" w:hAnsiTheme="majorEastAsia" w:hint="eastAsia"/>
          <w:sz w:val="22"/>
        </w:rPr>
        <w:t>の条件に該当する場合は、エイズ治療拠点病院の専門医に相談した後に、決定することをお勧めします</w:t>
      </w:r>
      <w:r w:rsidR="00F049D1">
        <w:rPr>
          <w:rFonts w:asciiTheme="majorEastAsia" w:eastAsiaTheme="majorEastAsia" w:hAnsiTheme="majorEastAsia" w:hint="eastAsia"/>
          <w:sz w:val="22"/>
        </w:rPr>
        <w:t>。</w:t>
      </w:r>
    </w:p>
    <w:p w:rsidR="005D5E02" w:rsidRPr="00DE52ED" w:rsidRDefault="005D5E02" w:rsidP="005D5E02">
      <w:pPr>
        <w:rPr>
          <w:rFonts w:asciiTheme="majorEastAsia" w:eastAsiaTheme="majorEastAsia" w:hAnsiTheme="majorEastAsia"/>
          <w:sz w:val="22"/>
        </w:rPr>
      </w:pPr>
    </w:p>
    <w:p w:rsidR="005D5E02" w:rsidRDefault="005D5E02" w:rsidP="005D5E02">
      <w:pPr>
        <w:rPr>
          <w:rFonts w:asciiTheme="majorEastAsia" w:eastAsiaTheme="majorEastAsia" w:hAnsiTheme="majorEastAsia"/>
          <w:sz w:val="22"/>
        </w:rPr>
      </w:pPr>
      <w:r w:rsidRPr="00DE52E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①</w:t>
      </w:r>
      <w:r w:rsidRPr="00DE52ED">
        <w:rPr>
          <w:rFonts w:asciiTheme="majorEastAsia" w:eastAsiaTheme="majorEastAsia" w:hAnsiTheme="majorEastAsia" w:hint="eastAsia"/>
          <w:sz w:val="22"/>
        </w:rPr>
        <w:t>活動性</w:t>
      </w:r>
      <w:r>
        <w:rPr>
          <w:rFonts w:asciiTheme="majorEastAsia" w:eastAsiaTheme="majorEastAsia" w:hAnsiTheme="majorEastAsia" w:hint="eastAsia"/>
          <w:sz w:val="22"/>
        </w:rPr>
        <w:t>Ｂ型肝炎である</w:t>
      </w:r>
      <w:r w:rsidR="00F049D1">
        <w:rPr>
          <w:rFonts w:asciiTheme="majorEastAsia" w:eastAsiaTheme="majorEastAsia" w:hAnsiTheme="majorEastAsia" w:hint="eastAsia"/>
          <w:sz w:val="22"/>
        </w:rPr>
        <w:t>。</w:t>
      </w:r>
      <w:r>
        <w:rPr>
          <w:rFonts w:asciiTheme="majorEastAsia" w:eastAsiaTheme="majorEastAsia" w:hAnsiTheme="majorEastAsia" w:hint="eastAsia"/>
          <w:sz w:val="22"/>
        </w:rPr>
        <w:t xml:space="preserve">　・・・・・・・・・・・・　□ある　　□なし</w:t>
      </w:r>
    </w:p>
    <w:p w:rsidR="005D5E02" w:rsidRPr="005D5E02" w:rsidRDefault="005D5E02" w:rsidP="005D5E02">
      <w:pPr>
        <w:rPr>
          <w:rFonts w:asciiTheme="majorEastAsia" w:eastAsiaTheme="majorEastAsia" w:hAnsiTheme="majorEastAsia"/>
          <w:sz w:val="22"/>
        </w:rPr>
      </w:pPr>
    </w:p>
    <w:p w:rsidR="005D5E02" w:rsidRDefault="005D5E02" w:rsidP="005D5E02">
      <w:pPr>
        <w:rPr>
          <w:rFonts w:asciiTheme="majorEastAsia" w:eastAsiaTheme="majorEastAsia" w:hAnsiTheme="majorEastAsia"/>
          <w:sz w:val="22"/>
        </w:rPr>
      </w:pPr>
      <w:r w:rsidRPr="00DE52E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②</w:t>
      </w:r>
      <w:r w:rsidRPr="00DE52ED">
        <w:rPr>
          <w:rFonts w:asciiTheme="majorEastAsia" w:eastAsiaTheme="majorEastAsia" w:hAnsiTheme="majorEastAsia" w:hint="eastAsia"/>
          <w:sz w:val="22"/>
        </w:rPr>
        <w:t>妊娠しているあるいは妊娠の可能性がある</w:t>
      </w:r>
      <w:r w:rsidR="00F049D1">
        <w:rPr>
          <w:rFonts w:asciiTheme="majorEastAsia" w:eastAsiaTheme="majorEastAsia" w:hAnsiTheme="majorEastAsia" w:hint="eastAsia"/>
          <w:sz w:val="22"/>
        </w:rPr>
        <w:t>。</w:t>
      </w:r>
      <w:r>
        <w:rPr>
          <w:rFonts w:asciiTheme="majorEastAsia" w:eastAsiaTheme="majorEastAsia" w:hAnsiTheme="majorEastAsia" w:hint="eastAsia"/>
          <w:sz w:val="22"/>
        </w:rPr>
        <w:t xml:space="preserve">　・・・　□ある　　□なし</w:t>
      </w:r>
    </w:p>
    <w:p w:rsidR="005D5E02" w:rsidRPr="00DE52ED" w:rsidRDefault="005D5E02" w:rsidP="005D5E02">
      <w:pPr>
        <w:rPr>
          <w:rFonts w:asciiTheme="majorEastAsia" w:eastAsiaTheme="majorEastAsia" w:hAnsiTheme="majorEastAsia"/>
          <w:sz w:val="22"/>
        </w:rPr>
      </w:pPr>
    </w:p>
    <w:p w:rsidR="004007E5" w:rsidRPr="00322C1E" w:rsidRDefault="005D5E02" w:rsidP="00AB388E">
      <w:pPr>
        <w:rPr>
          <w:rFonts w:asciiTheme="majorEastAsia" w:eastAsiaTheme="majorEastAsia" w:hAnsiTheme="majorEastAsia"/>
          <w:b/>
          <w:strike/>
          <w:color w:val="4F81BD" w:themeColor="accent1"/>
          <w:sz w:val="22"/>
        </w:rPr>
      </w:pPr>
      <w:r w:rsidRPr="00DE52E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③基礎疾患があり常用している内服薬がある</w:t>
      </w:r>
      <w:r w:rsidR="00F049D1">
        <w:rPr>
          <w:rFonts w:asciiTheme="majorEastAsia" w:eastAsiaTheme="majorEastAsia" w:hAnsiTheme="majorEastAsia" w:hint="eastAsia"/>
          <w:sz w:val="22"/>
        </w:rPr>
        <w:t>。</w:t>
      </w:r>
      <w:r>
        <w:rPr>
          <w:rFonts w:asciiTheme="majorEastAsia" w:eastAsiaTheme="majorEastAsia" w:hAnsiTheme="majorEastAsia" w:hint="eastAsia"/>
          <w:sz w:val="22"/>
        </w:rPr>
        <w:t xml:space="preserve">　・・・　□ある　　□なし</w:t>
      </w:r>
      <w:r w:rsidRPr="00DE52E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p>
    <w:p w:rsidR="002E4173" w:rsidRPr="0020293D" w:rsidRDefault="002E4173" w:rsidP="0020293D">
      <w:pPr>
        <w:ind w:firstLineChars="100" w:firstLine="211"/>
        <w:rPr>
          <w:rFonts w:asciiTheme="majorEastAsia" w:eastAsiaTheme="majorEastAsia" w:hAnsiTheme="majorEastAsia"/>
          <w:b/>
          <w:color w:val="FF0000"/>
        </w:rPr>
      </w:pPr>
      <w:r w:rsidRPr="002E4173">
        <w:rPr>
          <w:rFonts w:asciiTheme="majorEastAsia" w:eastAsiaTheme="majorEastAsia" w:hAnsiTheme="majorEastAsia" w:hint="eastAsia"/>
          <w:b/>
          <w:color w:val="FF0000"/>
        </w:rPr>
        <w:t>（裏面の</w:t>
      </w:r>
      <w:r>
        <w:rPr>
          <w:rFonts w:asciiTheme="majorEastAsia" w:eastAsiaTheme="majorEastAsia" w:hAnsiTheme="majorEastAsia" w:hint="eastAsia"/>
          <w:b/>
          <w:color w:val="FF0000"/>
        </w:rPr>
        <w:t>参考２</w:t>
      </w:r>
      <w:r w:rsidRPr="002E4173">
        <w:rPr>
          <w:rFonts w:asciiTheme="majorEastAsia" w:eastAsiaTheme="majorEastAsia" w:hAnsiTheme="majorEastAsia" w:hint="eastAsia"/>
          <w:b/>
          <w:color w:val="FF0000"/>
        </w:rPr>
        <w:t>も必ず確認すること。）</w:t>
      </w:r>
    </w:p>
    <w:p w:rsidR="00935694" w:rsidRDefault="00935694" w:rsidP="002E4173">
      <w:pPr>
        <w:rPr>
          <w:rFonts w:asciiTheme="majorEastAsia" w:eastAsiaTheme="majorEastAsia" w:hAnsiTheme="majorEastAsia"/>
          <w:sz w:val="22"/>
        </w:rPr>
      </w:pPr>
    </w:p>
    <w:p w:rsidR="005D5E02" w:rsidRPr="00F049D1" w:rsidRDefault="005D5E02" w:rsidP="005D5E02">
      <w:pPr>
        <w:jc w:val="center"/>
        <w:rPr>
          <w:rFonts w:asciiTheme="majorEastAsia" w:eastAsiaTheme="majorEastAsia" w:hAnsiTheme="majorEastAsia"/>
          <w:b/>
          <w:sz w:val="22"/>
          <w:u w:val="single"/>
        </w:rPr>
      </w:pPr>
      <w:r w:rsidRPr="00F049D1">
        <w:rPr>
          <w:rFonts w:asciiTheme="majorEastAsia" w:eastAsiaTheme="majorEastAsia" w:hAnsiTheme="majorEastAsia" w:hint="eastAsia"/>
          <w:b/>
          <w:sz w:val="22"/>
          <w:u w:val="single"/>
        </w:rPr>
        <w:t>私は以上の確認を行った結果、</w:t>
      </w:r>
    </w:p>
    <w:p w:rsidR="005D5E02" w:rsidRPr="0026510E" w:rsidRDefault="005D5E02" w:rsidP="005D5E02">
      <w:pPr>
        <w:ind w:left="440" w:hangingChars="200" w:hanging="440"/>
        <w:rPr>
          <w:rFonts w:asciiTheme="majorEastAsia" w:eastAsiaTheme="majorEastAsia" w:hAnsiTheme="majorEastAsia"/>
          <w:sz w:val="22"/>
        </w:rPr>
      </w:pPr>
    </w:p>
    <w:p w:rsidR="005D5E02" w:rsidRPr="00472B7A" w:rsidRDefault="005D5E02" w:rsidP="00F049D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Pr="00472B7A">
        <w:rPr>
          <w:rFonts w:asciiTheme="majorEastAsia" w:eastAsiaTheme="majorEastAsia" w:hAnsiTheme="majorEastAsia" w:hint="eastAsia"/>
          <w:sz w:val="22"/>
        </w:rPr>
        <w:t>感染するかも</w:t>
      </w:r>
      <w:r w:rsidR="00F049D1" w:rsidRPr="00472B7A">
        <w:rPr>
          <w:rFonts w:asciiTheme="majorEastAsia" w:eastAsiaTheme="majorEastAsia" w:hAnsiTheme="majorEastAsia" w:hint="eastAsia"/>
          <w:sz w:val="22"/>
        </w:rPr>
        <w:t>しれないと思うと、とても不安です。副作用などあるかもしれませんし、上記の①～</w:t>
      </w:r>
      <w:r w:rsidR="00322C1E" w:rsidRPr="00472B7A">
        <w:rPr>
          <w:rFonts w:asciiTheme="majorEastAsia" w:eastAsiaTheme="majorEastAsia" w:hAnsiTheme="majorEastAsia" w:hint="eastAsia"/>
          <w:sz w:val="22"/>
          <w:u w:val="single"/>
        </w:rPr>
        <w:t>③</w:t>
      </w:r>
      <w:r w:rsidR="00F049D1" w:rsidRPr="00472B7A">
        <w:rPr>
          <w:rFonts w:asciiTheme="majorEastAsia" w:eastAsiaTheme="majorEastAsia" w:hAnsiTheme="majorEastAsia" w:hint="eastAsia"/>
          <w:sz w:val="22"/>
        </w:rPr>
        <w:t>に該当する項目もありますが、</w:t>
      </w:r>
      <w:r w:rsidRPr="00472B7A">
        <w:rPr>
          <w:rFonts w:asciiTheme="majorEastAsia" w:eastAsiaTheme="majorEastAsia" w:hAnsiTheme="majorEastAsia" w:hint="eastAsia"/>
          <w:sz w:val="22"/>
        </w:rPr>
        <w:t>すぐにでも服用したいので、予防内服することにしました。</w:t>
      </w:r>
    </w:p>
    <w:p w:rsidR="005D5E02" w:rsidRPr="00472B7A" w:rsidRDefault="005D5E02" w:rsidP="005D5E02">
      <w:pPr>
        <w:rPr>
          <w:rFonts w:asciiTheme="majorEastAsia" w:eastAsiaTheme="majorEastAsia" w:hAnsiTheme="majorEastAsia"/>
          <w:sz w:val="22"/>
        </w:rPr>
      </w:pPr>
    </w:p>
    <w:p w:rsidR="00F049D1" w:rsidRPr="005D5E02" w:rsidRDefault="00F049D1" w:rsidP="00F049D1">
      <w:pPr>
        <w:ind w:left="220" w:hangingChars="100" w:hanging="220"/>
        <w:rPr>
          <w:rFonts w:asciiTheme="majorEastAsia" w:eastAsiaTheme="majorEastAsia" w:hAnsiTheme="majorEastAsia"/>
          <w:sz w:val="22"/>
        </w:rPr>
      </w:pPr>
      <w:r w:rsidRPr="00472B7A">
        <w:rPr>
          <w:rFonts w:asciiTheme="majorEastAsia" w:eastAsiaTheme="majorEastAsia" w:hAnsiTheme="majorEastAsia" w:hint="eastAsia"/>
          <w:sz w:val="22"/>
        </w:rPr>
        <w:t>□　感染するかもしれないと思うと、とても不安です。上記の①～</w:t>
      </w:r>
      <w:r w:rsidR="00322C1E" w:rsidRPr="00472B7A">
        <w:rPr>
          <w:rFonts w:asciiTheme="majorEastAsia" w:eastAsiaTheme="majorEastAsia" w:hAnsiTheme="majorEastAsia" w:hint="eastAsia"/>
          <w:sz w:val="22"/>
          <w:u w:val="single"/>
        </w:rPr>
        <w:t>③</w:t>
      </w:r>
      <w:r w:rsidRPr="00472B7A">
        <w:rPr>
          <w:rFonts w:asciiTheme="majorEastAsia" w:eastAsiaTheme="majorEastAsia" w:hAnsiTheme="majorEastAsia" w:hint="eastAsia"/>
          <w:sz w:val="22"/>
        </w:rPr>
        <w:t>に該当する項目はありません。副作用などあるかもしれませんが、すぐにでも服用したいので、予防内服</w:t>
      </w:r>
      <w:r w:rsidRPr="005D5E02">
        <w:rPr>
          <w:rFonts w:asciiTheme="majorEastAsia" w:eastAsiaTheme="majorEastAsia" w:hAnsiTheme="majorEastAsia" w:hint="eastAsia"/>
          <w:sz w:val="22"/>
        </w:rPr>
        <w:t>することにしました。</w:t>
      </w:r>
    </w:p>
    <w:p w:rsidR="00F049D1" w:rsidRPr="00F049D1" w:rsidRDefault="00F049D1" w:rsidP="005D5E02">
      <w:pPr>
        <w:rPr>
          <w:rFonts w:asciiTheme="majorEastAsia" w:eastAsiaTheme="majorEastAsia" w:hAnsiTheme="majorEastAsia"/>
          <w:sz w:val="22"/>
        </w:rPr>
      </w:pPr>
    </w:p>
    <w:p w:rsidR="002E4173" w:rsidRPr="005D5E02" w:rsidRDefault="002E4173" w:rsidP="002E417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Pr="005D5E02">
        <w:rPr>
          <w:rFonts w:asciiTheme="majorEastAsia" w:eastAsiaTheme="majorEastAsia" w:hAnsiTheme="majorEastAsia" w:hint="eastAsia"/>
          <w:sz w:val="22"/>
        </w:rPr>
        <w:t>どうしても決めることができないので、エイズ治療拠点病院を受診し、専門医に相談</w:t>
      </w:r>
      <w:r>
        <w:rPr>
          <w:rFonts w:asciiTheme="majorEastAsia" w:eastAsiaTheme="majorEastAsia" w:hAnsiTheme="majorEastAsia" w:hint="eastAsia"/>
          <w:sz w:val="22"/>
        </w:rPr>
        <w:t>します</w:t>
      </w:r>
      <w:r w:rsidRPr="005D5E02">
        <w:rPr>
          <w:rFonts w:asciiTheme="majorEastAsia" w:eastAsiaTheme="majorEastAsia" w:hAnsiTheme="majorEastAsia" w:hint="eastAsia"/>
          <w:sz w:val="22"/>
        </w:rPr>
        <w:t>。</w:t>
      </w:r>
    </w:p>
    <w:p w:rsidR="002E4173" w:rsidRDefault="002E4173" w:rsidP="002E4173">
      <w:pPr>
        <w:rPr>
          <w:rFonts w:asciiTheme="majorEastAsia" w:eastAsiaTheme="majorEastAsia" w:hAnsiTheme="majorEastAsia"/>
          <w:sz w:val="22"/>
        </w:rPr>
      </w:pPr>
    </w:p>
    <w:p w:rsidR="00FF1611" w:rsidRPr="00BB6A83" w:rsidRDefault="005D5E02" w:rsidP="00FF161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Pr="00BB6A83">
        <w:rPr>
          <w:rFonts w:asciiTheme="majorEastAsia" w:eastAsiaTheme="majorEastAsia" w:hAnsiTheme="majorEastAsia" w:hint="eastAsia"/>
          <w:sz w:val="22"/>
        </w:rPr>
        <w:t xml:space="preserve">　</w:t>
      </w:r>
      <w:r w:rsidR="00FF1611" w:rsidRPr="00BB6A83">
        <w:rPr>
          <w:rFonts w:asciiTheme="majorEastAsia" w:eastAsiaTheme="majorEastAsia" w:hAnsiTheme="majorEastAsia" w:hint="eastAsia"/>
          <w:sz w:val="22"/>
        </w:rPr>
        <w:t>予防内服しないことにしました。</w:t>
      </w:r>
    </w:p>
    <w:p w:rsidR="005D5E02" w:rsidRPr="00BB6A83" w:rsidRDefault="005D5E02" w:rsidP="005D5E02">
      <w:pPr>
        <w:rPr>
          <w:rFonts w:asciiTheme="majorEastAsia" w:eastAsiaTheme="majorEastAsia" w:hAnsiTheme="majorEastAsia"/>
          <w:sz w:val="22"/>
        </w:rPr>
      </w:pPr>
    </w:p>
    <w:p w:rsidR="005D5E02" w:rsidRPr="00BB6A83" w:rsidRDefault="00935694" w:rsidP="005D5E02">
      <w:pPr>
        <w:rPr>
          <w:rFonts w:asciiTheme="majorEastAsia" w:eastAsiaTheme="majorEastAsia" w:hAnsiTheme="majorEastAsia"/>
          <w:sz w:val="22"/>
          <w:u w:val="single"/>
        </w:rPr>
      </w:pPr>
      <w:r w:rsidRPr="00BB6A83">
        <w:rPr>
          <w:rFonts w:asciiTheme="majorEastAsia" w:eastAsiaTheme="majorEastAsia" w:hAnsiTheme="majorEastAsia" w:hint="eastAsia"/>
          <w:sz w:val="22"/>
          <w:u w:val="single"/>
        </w:rPr>
        <w:t>確認年月日：　　　年　　月　　日</w:t>
      </w:r>
      <w:r w:rsidR="005D5E02" w:rsidRPr="00BB6A83">
        <w:rPr>
          <w:rFonts w:asciiTheme="majorEastAsia" w:eastAsiaTheme="majorEastAsia" w:hAnsiTheme="majorEastAsia" w:hint="eastAsia"/>
          <w:sz w:val="22"/>
          <w:u w:val="single"/>
        </w:rPr>
        <w:t xml:space="preserve">　　</w:t>
      </w:r>
      <w:r w:rsidR="002E4173" w:rsidRPr="00BB6A83">
        <w:rPr>
          <w:rFonts w:asciiTheme="majorEastAsia" w:eastAsiaTheme="majorEastAsia" w:hAnsiTheme="majorEastAsia" w:hint="eastAsia"/>
          <w:sz w:val="22"/>
          <w:u w:val="single"/>
        </w:rPr>
        <w:t>曝露当事者</w:t>
      </w:r>
      <w:r w:rsidR="005D5E02" w:rsidRPr="00BB6A83">
        <w:rPr>
          <w:rFonts w:asciiTheme="majorEastAsia" w:eastAsiaTheme="majorEastAsia" w:hAnsiTheme="majorEastAsia" w:hint="eastAsia"/>
          <w:sz w:val="22"/>
          <w:u w:val="single"/>
        </w:rPr>
        <w:t xml:space="preserve">氏名（自署）　　　　　　　　　　　　　　　</w:t>
      </w:r>
    </w:p>
    <w:p w:rsidR="002E4173" w:rsidRPr="00BB6A83" w:rsidRDefault="002E4173" w:rsidP="005D5E02">
      <w:pPr>
        <w:sectPr w:rsidR="002E4173" w:rsidRPr="00BB6A83" w:rsidSect="00FA7406">
          <w:headerReference w:type="default" r:id="rId8"/>
          <w:pgSz w:w="11906" w:h="16838" w:code="9"/>
          <w:pgMar w:top="1418" w:right="1134" w:bottom="851" w:left="1134" w:header="851" w:footer="992"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425"/>
          <w:docGrid w:linePitch="360"/>
        </w:sectPr>
      </w:pPr>
    </w:p>
    <w:p w:rsidR="00472B7A" w:rsidRDefault="00472B7A" w:rsidP="004007E5">
      <w:pPr>
        <w:adjustRightInd w:val="0"/>
        <w:snapToGrid w:val="0"/>
        <w:rPr>
          <w:rFonts w:asciiTheme="majorEastAsia" w:eastAsiaTheme="majorEastAsia" w:hAnsiTheme="majorEastAsia"/>
          <w:b/>
          <w:sz w:val="24"/>
        </w:rPr>
      </w:pPr>
      <w:r w:rsidRPr="00BB6A83">
        <w:rPr>
          <w:rFonts w:asciiTheme="majorEastAsia" w:eastAsiaTheme="majorEastAsia" w:hAnsiTheme="majorEastAsia"/>
          <w:noProof/>
          <w:sz w:val="22"/>
          <w:u w:val="single"/>
        </w:rPr>
        <w:lastRenderedPageBreak/>
        <mc:AlternateContent>
          <mc:Choice Requires="wps">
            <w:drawing>
              <wp:anchor distT="45720" distB="45720" distL="114300" distR="114300" simplePos="0" relativeHeight="251661312" behindDoc="0" locked="0" layoutInCell="1" allowOverlap="1" wp14:anchorId="339C000D" wp14:editId="02BABCFB">
                <wp:simplePos x="0" y="0"/>
                <wp:positionH relativeFrom="margin">
                  <wp:align>left</wp:align>
                </wp:positionH>
                <wp:positionV relativeFrom="paragraph">
                  <wp:posOffset>-272122</wp:posOffset>
                </wp:positionV>
                <wp:extent cx="612457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noFill/>
                        <a:ln w="9525">
                          <a:noFill/>
                          <a:miter lim="800000"/>
                          <a:headEnd/>
                          <a:tailEnd/>
                        </a:ln>
                      </wps:spPr>
                      <wps:txbx>
                        <w:txbxContent>
                          <w:p w:rsidR="00FB4FFD" w:rsidRPr="00BB6A83" w:rsidRDefault="00FB4FFD" w:rsidP="00FB4FFD">
                            <w:pPr>
                              <w:rPr>
                                <w:rFonts w:asciiTheme="majorEastAsia" w:eastAsiaTheme="majorEastAsia" w:hAnsiTheme="majorEastAsia"/>
                              </w:rPr>
                            </w:pPr>
                            <w:r w:rsidRPr="00BB6A83">
                              <w:rPr>
                                <w:rFonts w:hint="eastAsia"/>
                              </w:rPr>
                              <w:t>様式</w:t>
                            </w:r>
                            <w:r w:rsidRPr="00BB6A83">
                              <w:t>Ａ</w:t>
                            </w:r>
                            <w:r w:rsidRPr="00BB6A83">
                              <w:rPr>
                                <w:rFonts w:asciiTheme="majorEastAsia" w:eastAsiaTheme="majorEastAsia" w:hAnsiTheme="majorEastAsia" w:hint="eastAsia"/>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C000D" id="_x0000_t202" coordsize="21600,21600" o:spt="202" path="m,l,21600r21600,l21600,xe">
                <v:stroke joinstyle="miter"/>
                <v:path gradientshapeok="t" o:connecttype="rect"/>
              </v:shapetype>
              <v:shape id="_x0000_s1027" type="#_x0000_t202" style="position:absolute;left:0;text-align:left;margin-left:0;margin-top:-21.45pt;width:482.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" filled="f" stroked="f">
                <v:textbox style="mso-fit-shape-to-text:t">
                  <w:txbxContent>
                    <w:p w:rsidR="00FB4FFD" w:rsidRPr="00BB6A83" w:rsidRDefault="00FB4FFD" w:rsidP="00FB4FFD">
                      <w:pPr>
                        <w:rPr>
                          <w:rFonts w:asciiTheme="majorEastAsia" w:eastAsiaTheme="majorEastAsia" w:hAnsiTheme="majorEastAsia"/>
                        </w:rPr>
                      </w:pPr>
                      <w:r w:rsidRPr="00BB6A83">
                        <w:rPr>
                          <w:rFonts w:hint="eastAsia"/>
                        </w:rPr>
                        <w:t>様式</w:t>
                      </w:r>
                      <w:r w:rsidRPr="00BB6A83">
                        <w:t>Ａ</w:t>
                      </w:r>
                      <w:r w:rsidRPr="00BB6A83">
                        <w:rPr>
                          <w:rFonts w:asciiTheme="majorEastAsia" w:eastAsiaTheme="majorEastAsia" w:hAnsiTheme="majorEastAsia" w:hint="eastAsia"/>
                        </w:rPr>
                        <w:t>（裏面）</w:t>
                      </w:r>
                    </w:p>
                  </w:txbxContent>
                </v:textbox>
                <w10:wrap anchorx="margin"/>
              </v:shape>
            </w:pict>
          </mc:Fallback>
        </mc:AlternateContent>
      </w:r>
    </w:p>
    <w:p w:rsidR="00472B7A" w:rsidRDefault="00472B7A" w:rsidP="004007E5">
      <w:pPr>
        <w:adjustRightInd w:val="0"/>
        <w:snapToGrid w:val="0"/>
        <w:rPr>
          <w:rFonts w:asciiTheme="majorEastAsia" w:eastAsiaTheme="majorEastAsia" w:hAnsiTheme="majorEastAsia"/>
          <w:b/>
          <w:sz w:val="24"/>
        </w:rPr>
      </w:pPr>
    </w:p>
    <w:p w:rsidR="002E4173" w:rsidRPr="00BB6A83" w:rsidRDefault="00FB4FFD" w:rsidP="004007E5">
      <w:pPr>
        <w:adjustRightInd w:val="0"/>
        <w:snapToGrid w:val="0"/>
        <w:rPr>
          <w:rFonts w:asciiTheme="majorEastAsia" w:eastAsiaTheme="majorEastAsia" w:hAnsiTheme="majorEastAsia"/>
          <w:b/>
          <w:sz w:val="24"/>
        </w:rPr>
      </w:pPr>
      <w:r w:rsidRPr="00BB6A83">
        <w:rPr>
          <w:rFonts w:asciiTheme="majorEastAsia" w:eastAsiaTheme="majorEastAsia" w:hAnsiTheme="majorEastAsia" w:hint="eastAsia"/>
          <w:b/>
          <w:sz w:val="24"/>
        </w:rPr>
        <w:t>＜参考１＞</w:t>
      </w:r>
    </w:p>
    <w:p w:rsidR="009D768D" w:rsidRPr="00BB6A83" w:rsidRDefault="002E4173" w:rsidP="004007E5">
      <w:pPr>
        <w:adjustRightInd w:val="0"/>
        <w:snapToGrid w:val="0"/>
        <w:ind w:firstLineChars="100" w:firstLine="241"/>
        <w:rPr>
          <w:rFonts w:asciiTheme="majorEastAsia" w:eastAsiaTheme="majorEastAsia" w:hAnsiTheme="majorEastAsia"/>
          <w:b/>
          <w:sz w:val="24"/>
        </w:rPr>
      </w:pPr>
      <w:r w:rsidRPr="00BB6A83">
        <w:rPr>
          <w:rFonts w:asciiTheme="majorEastAsia" w:eastAsiaTheme="majorEastAsia" w:hAnsiTheme="majorEastAsia" w:hint="eastAsia"/>
          <w:b/>
          <w:sz w:val="24"/>
        </w:rPr>
        <w:t>○</w:t>
      </w:r>
      <w:r w:rsidR="009D768D" w:rsidRPr="00BB6A83">
        <w:rPr>
          <w:rFonts w:asciiTheme="majorEastAsia" w:eastAsiaTheme="majorEastAsia" w:hAnsiTheme="majorEastAsia" w:hint="eastAsia"/>
          <w:b/>
          <w:sz w:val="24"/>
        </w:rPr>
        <w:t>感染リスク</w:t>
      </w:r>
    </w:p>
    <w:p w:rsidR="009D768D" w:rsidRPr="00BB6A83" w:rsidRDefault="009D768D" w:rsidP="004007E5">
      <w:pPr>
        <w:adjustRightInd w:val="0"/>
        <w:snapToGrid w:val="0"/>
        <w:spacing w:line="320" w:lineRule="exact"/>
        <w:ind w:firstLineChars="100" w:firstLine="210"/>
        <w:rPr>
          <w:rFonts w:asciiTheme="majorEastAsia" w:eastAsiaTheme="majorEastAsia" w:hAnsiTheme="majorEastAsia"/>
        </w:rPr>
      </w:pPr>
      <w:r w:rsidRPr="00BB6A83">
        <w:rPr>
          <w:rFonts w:asciiTheme="majorEastAsia" w:eastAsiaTheme="majorEastAsia" w:hAnsiTheme="majorEastAsia" w:hint="eastAsia"/>
        </w:rPr>
        <w:t>・曝露事故におけるＨＩＶの感染リスクは、針刺し事故で0.3％、粘膜曝露で0.09％です。</w:t>
      </w:r>
    </w:p>
    <w:p w:rsidR="009D768D" w:rsidRPr="00BB6A83" w:rsidRDefault="009D768D" w:rsidP="004007E5">
      <w:pPr>
        <w:adjustRightInd w:val="0"/>
        <w:snapToGrid w:val="0"/>
        <w:spacing w:line="320" w:lineRule="exact"/>
        <w:rPr>
          <w:rFonts w:asciiTheme="majorEastAsia" w:eastAsiaTheme="majorEastAsia" w:hAnsiTheme="majorEastAsia"/>
        </w:rPr>
      </w:pPr>
      <w:r w:rsidRPr="00BB6A83">
        <w:rPr>
          <w:rFonts w:asciiTheme="majorEastAsia" w:eastAsiaTheme="majorEastAsia" w:hAnsiTheme="majorEastAsia" w:hint="eastAsia"/>
        </w:rPr>
        <w:t xml:space="preserve">　・血液以外の体液の曝露に関しては、上記よりさらに感染率は低いと言われています。</w:t>
      </w:r>
    </w:p>
    <w:p w:rsidR="009D768D" w:rsidRPr="00BB6A83" w:rsidRDefault="009D768D" w:rsidP="004007E5">
      <w:pPr>
        <w:adjustRightInd w:val="0"/>
        <w:snapToGrid w:val="0"/>
        <w:rPr>
          <w:rFonts w:asciiTheme="majorEastAsia" w:eastAsiaTheme="majorEastAsia" w:hAnsiTheme="majorEastAsia"/>
        </w:rPr>
      </w:pPr>
    </w:p>
    <w:p w:rsidR="009D768D" w:rsidRPr="00BB6A83" w:rsidRDefault="002E4173" w:rsidP="004007E5">
      <w:pPr>
        <w:adjustRightInd w:val="0"/>
        <w:snapToGrid w:val="0"/>
        <w:ind w:firstLineChars="100" w:firstLine="241"/>
        <w:rPr>
          <w:rFonts w:asciiTheme="majorEastAsia" w:eastAsiaTheme="majorEastAsia" w:hAnsiTheme="majorEastAsia"/>
          <w:b/>
          <w:sz w:val="24"/>
        </w:rPr>
      </w:pPr>
      <w:r w:rsidRPr="00BB6A83">
        <w:rPr>
          <w:rFonts w:asciiTheme="majorEastAsia" w:eastAsiaTheme="majorEastAsia" w:hAnsiTheme="majorEastAsia" w:hint="eastAsia"/>
          <w:b/>
          <w:sz w:val="24"/>
        </w:rPr>
        <w:t>○</w:t>
      </w:r>
      <w:r w:rsidR="009D768D" w:rsidRPr="00BB6A83">
        <w:rPr>
          <w:rFonts w:asciiTheme="majorEastAsia" w:eastAsiaTheme="majorEastAsia" w:hAnsiTheme="majorEastAsia" w:hint="eastAsia"/>
          <w:b/>
          <w:sz w:val="24"/>
        </w:rPr>
        <w:t>予防内服の意義</w:t>
      </w:r>
    </w:p>
    <w:p w:rsidR="009D768D" w:rsidRPr="00BB6A83" w:rsidRDefault="00FB4FFD" w:rsidP="004007E5">
      <w:pPr>
        <w:adjustRightInd w:val="0"/>
        <w:snapToGrid w:val="0"/>
        <w:spacing w:line="320" w:lineRule="exact"/>
        <w:ind w:leftChars="100" w:left="420" w:hangingChars="100" w:hanging="210"/>
        <w:rPr>
          <w:rFonts w:asciiTheme="majorEastAsia" w:eastAsiaTheme="majorEastAsia" w:hAnsiTheme="majorEastAsia"/>
        </w:rPr>
      </w:pPr>
      <w:r w:rsidRPr="00BB6A83">
        <w:rPr>
          <w:rFonts w:asciiTheme="majorEastAsia" w:eastAsiaTheme="majorEastAsia" w:hAnsiTheme="majorEastAsia" w:hint="eastAsia"/>
        </w:rPr>
        <w:t>・曝露後の予防内服は多剤併用が基本となります。一般的に、曝露後</w:t>
      </w:r>
      <w:r w:rsidR="009D768D" w:rsidRPr="00BB6A83">
        <w:rPr>
          <w:rFonts w:asciiTheme="majorEastAsia" w:eastAsiaTheme="majorEastAsia" w:hAnsiTheme="majorEastAsia" w:hint="eastAsia"/>
        </w:rPr>
        <w:t>ＨＩＶ</w:t>
      </w:r>
      <w:r w:rsidRPr="00BB6A83">
        <w:rPr>
          <w:rFonts w:asciiTheme="majorEastAsia" w:eastAsiaTheme="majorEastAsia" w:hAnsiTheme="majorEastAsia" w:hint="eastAsia"/>
        </w:rPr>
        <w:t>感染予防</w:t>
      </w:r>
      <w:r w:rsidR="009D768D" w:rsidRPr="00BB6A83">
        <w:rPr>
          <w:rFonts w:asciiTheme="majorEastAsia" w:eastAsiaTheme="majorEastAsia" w:hAnsiTheme="majorEastAsia" w:hint="eastAsia"/>
        </w:rPr>
        <w:t>薬１剤を予防内服することで、感染リスクを80％低下させると言われていますが、多剤を併用することでより高い予防効果が期待できると言われています。</w:t>
      </w:r>
    </w:p>
    <w:p w:rsidR="009D768D" w:rsidRPr="00BB6A83" w:rsidRDefault="009D768D" w:rsidP="004007E5">
      <w:pPr>
        <w:adjustRightInd w:val="0"/>
        <w:snapToGrid w:val="0"/>
        <w:rPr>
          <w:rFonts w:asciiTheme="majorEastAsia" w:eastAsiaTheme="majorEastAsia" w:hAnsiTheme="majorEastAsia"/>
        </w:rPr>
      </w:pPr>
    </w:p>
    <w:p w:rsidR="009D768D" w:rsidRPr="00BB6A83" w:rsidRDefault="00FB4FFD" w:rsidP="004007E5">
      <w:pPr>
        <w:adjustRightInd w:val="0"/>
        <w:snapToGrid w:val="0"/>
        <w:ind w:firstLineChars="100" w:firstLine="241"/>
        <w:rPr>
          <w:rFonts w:asciiTheme="majorEastAsia" w:eastAsiaTheme="majorEastAsia" w:hAnsiTheme="majorEastAsia"/>
          <w:b/>
          <w:sz w:val="24"/>
        </w:rPr>
      </w:pPr>
      <w:r w:rsidRPr="00BB6A83">
        <w:rPr>
          <w:rFonts w:asciiTheme="majorEastAsia" w:eastAsiaTheme="majorEastAsia" w:hAnsiTheme="majorEastAsia" w:hint="eastAsia"/>
          <w:b/>
          <w:sz w:val="24"/>
        </w:rPr>
        <w:t>○予防内服の</w:t>
      </w:r>
      <w:r w:rsidR="009D768D" w:rsidRPr="00BB6A83">
        <w:rPr>
          <w:rFonts w:asciiTheme="majorEastAsia" w:eastAsiaTheme="majorEastAsia" w:hAnsiTheme="majorEastAsia" w:hint="eastAsia"/>
          <w:b/>
          <w:sz w:val="24"/>
        </w:rPr>
        <w:t>ＨＩＶ</w:t>
      </w:r>
      <w:r w:rsidRPr="00BB6A83">
        <w:rPr>
          <w:rFonts w:asciiTheme="majorEastAsia" w:eastAsiaTheme="majorEastAsia" w:hAnsiTheme="majorEastAsia" w:hint="eastAsia"/>
          <w:b/>
          <w:sz w:val="24"/>
        </w:rPr>
        <w:t>感染予防</w:t>
      </w:r>
      <w:r w:rsidR="009D768D" w:rsidRPr="00BB6A83">
        <w:rPr>
          <w:rFonts w:asciiTheme="majorEastAsia" w:eastAsiaTheme="majorEastAsia" w:hAnsiTheme="majorEastAsia" w:hint="eastAsia"/>
          <w:b/>
          <w:sz w:val="24"/>
        </w:rPr>
        <w:t>薬について</w:t>
      </w:r>
    </w:p>
    <w:p w:rsidR="009D768D" w:rsidRPr="00322C1E" w:rsidRDefault="00FB4FFD" w:rsidP="004007E5">
      <w:pPr>
        <w:adjustRightInd w:val="0"/>
        <w:snapToGrid w:val="0"/>
        <w:spacing w:line="320" w:lineRule="exact"/>
        <w:ind w:leftChars="100" w:left="420" w:hangingChars="100" w:hanging="210"/>
        <w:rPr>
          <w:rFonts w:asciiTheme="majorEastAsia" w:eastAsiaTheme="majorEastAsia" w:hAnsiTheme="majorEastAsia"/>
          <w:strike/>
          <w:color w:val="4F81BD" w:themeColor="accent1"/>
        </w:rPr>
      </w:pPr>
      <w:r w:rsidRPr="00BB6A83">
        <w:rPr>
          <w:rFonts w:asciiTheme="majorEastAsia" w:eastAsiaTheme="majorEastAsia" w:hAnsiTheme="majorEastAsia" w:hint="eastAsia"/>
        </w:rPr>
        <w:t>・エイズ治療拠点病院の専門医</w:t>
      </w:r>
      <w:r w:rsidR="009D768D" w:rsidRPr="00BB6A83">
        <w:rPr>
          <w:rFonts w:asciiTheme="majorEastAsia" w:eastAsiaTheme="majorEastAsia" w:hAnsiTheme="majorEastAsia" w:hint="eastAsia"/>
        </w:rPr>
        <w:t>受診までの間は以下の</w:t>
      </w:r>
      <w:r w:rsidR="009D768D" w:rsidRPr="00F12EE9">
        <w:rPr>
          <w:rFonts w:asciiTheme="majorEastAsia" w:eastAsiaTheme="majorEastAsia" w:hAnsiTheme="majorEastAsia" w:hint="eastAsia"/>
        </w:rPr>
        <w:t>２剤を併用します</w:t>
      </w:r>
    </w:p>
    <w:p w:rsidR="009D768D" w:rsidRPr="00BB6A83" w:rsidRDefault="009D768D" w:rsidP="004007E5">
      <w:pPr>
        <w:adjustRightInd w:val="0"/>
        <w:snapToGrid w:val="0"/>
        <w:spacing w:line="320" w:lineRule="exact"/>
        <w:ind w:firstLineChars="100" w:firstLine="210"/>
        <w:rPr>
          <w:rFonts w:asciiTheme="majorEastAsia" w:eastAsiaTheme="majorEastAsia" w:hAnsiTheme="majorEastAsia"/>
        </w:rPr>
      </w:pPr>
      <w:r w:rsidRPr="00BB6A83">
        <w:rPr>
          <w:rFonts w:asciiTheme="majorEastAsia" w:eastAsiaTheme="majorEastAsia" w:hAnsiTheme="majorEastAsia" w:hint="eastAsia"/>
        </w:rPr>
        <w:t>・専門医受診後、変更となる場合があります。</w:t>
      </w:r>
    </w:p>
    <w:p w:rsidR="009D768D" w:rsidRPr="00BB6A83" w:rsidRDefault="009D768D" w:rsidP="004007E5">
      <w:pPr>
        <w:adjustRightInd w:val="0"/>
        <w:snapToGrid w:val="0"/>
        <w:ind w:firstLineChars="100" w:firstLine="210"/>
        <w:rPr>
          <w:rFonts w:asciiTheme="majorEastAsia" w:eastAsiaTheme="majorEastAsia" w:hAnsiTheme="majorEastAsia"/>
        </w:rPr>
      </w:pPr>
    </w:p>
    <w:tbl>
      <w:tblPr>
        <w:tblStyle w:val="a3"/>
        <w:tblW w:w="10131" w:type="dxa"/>
        <w:tblInd w:w="-147" w:type="dxa"/>
        <w:tblLook w:val="04A0" w:firstRow="1" w:lastRow="0" w:firstColumn="1" w:lastColumn="0" w:noHBand="0" w:noVBand="1"/>
      </w:tblPr>
      <w:tblGrid>
        <w:gridCol w:w="2127"/>
        <w:gridCol w:w="2268"/>
        <w:gridCol w:w="2264"/>
        <w:gridCol w:w="3472"/>
      </w:tblGrid>
      <w:tr w:rsidR="00BB6A83" w:rsidRPr="00BB6A83" w:rsidTr="004007E5">
        <w:trPr>
          <w:trHeight w:val="227"/>
        </w:trPr>
        <w:tc>
          <w:tcPr>
            <w:tcW w:w="2127" w:type="dxa"/>
            <w:vAlign w:val="center"/>
          </w:tcPr>
          <w:p w:rsidR="009D768D" w:rsidRPr="00BB6A83" w:rsidRDefault="009D768D" w:rsidP="004007E5">
            <w:pPr>
              <w:adjustRightInd w:val="0"/>
              <w:snapToGrid w:val="0"/>
              <w:jc w:val="center"/>
              <w:rPr>
                <w:rFonts w:asciiTheme="majorEastAsia" w:eastAsiaTheme="majorEastAsia" w:hAnsiTheme="majorEastAsia"/>
                <w:sz w:val="22"/>
              </w:rPr>
            </w:pPr>
            <w:r w:rsidRPr="00BB6A83">
              <w:rPr>
                <w:rFonts w:asciiTheme="majorEastAsia" w:eastAsiaTheme="majorEastAsia" w:hAnsiTheme="majorEastAsia" w:hint="eastAsia"/>
                <w:sz w:val="22"/>
              </w:rPr>
              <w:t>薬剤名</w:t>
            </w:r>
          </w:p>
        </w:tc>
        <w:tc>
          <w:tcPr>
            <w:tcW w:w="2268" w:type="dxa"/>
            <w:vAlign w:val="center"/>
          </w:tcPr>
          <w:p w:rsidR="009D768D" w:rsidRPr="00BB6A83" w:rsidRDefault="009D768D" w:rsidP="004007E5">
            <w:pPr>
              <w:adjustRightInd w:val="0"/>
              <w:snapToGrid w:val="0"/>
              <w:jc w:val="center"/>
              <w:rPr>
                <w:rFonts w:asciiTheme="majorEastAsia" w:eastAsiaTheme="majorEastAsia" w:hAnsiTheme="majorEastAsia"/>
                <w:sz w:val="22"/>
              </w:rPr>
            </w:pPr>
            <w:r w:rsidRPr="00BB6A83">
              <w:rPr>
                <w:rFonts w:asciiTheme="majorEastAsia" w:eastAsiaTheme="majorEastAsia" w:hAnsiTheme="majorEastAsia" w:hint="eastAsia"/>
                <w:sz w:val="22"/>
              </w:rPr>
              <w:t>服薬方法</w:t>
            </w:r>
          </w:p>
        </w:tc>
        <w:tc>
          <w:tcPr>
            <w:tcW w:w="2264" w:type="dxa"/>
            <w:vAlign w:val="center"/>
          </w:tcPr>
          <w:p w:rsidR="009D768D" w:rsidRPr="00BB6A83" w:rsidRDefault="009D768D" w:rsidP="004007E5">
            <w:pPr>
              <w:adjustRightInd w:val="0"/>
              <w:snapToGrid w:val="0"/>
              <w:jc w:val="center"/>
              <w:rPr>
                <w:rFonts w:asciiTheme="majorEastAsia" w:eastAsiaTheme="majorEastAsia" w:hAnsiTheme="majorEastAsia"/>
                <w:sz w:val="22"/>
              </w:rPr>
            </w:pPr>
            <w:r w:rsidRPr="00BB6A83">
              <w:rPr>
                <w:rFonts w:asciiTheme="majorEastAsia" w:eastAsiaTheme="majorEastAsia" w:hAnsiTheme="majorEastAsia" w:hint="eastAsia"/>
                <w:sz w:val="22"/>
              </w:rPr>
              <w:t>副作用</w:t>
            </w:r>
          </w:p>
        </w:tc>
        <w:tc>
          <w:tcPr>
            <w:tcW w:w="3472" w:type="dxa"/>
            <w:vAlign w:val="center"/>
          </w:tcPr>
          <w:p w:rsidR="009D768D" w:rsidRPr="00BB6A83" w:rsidRDefault="009D768D" w:rsidP="004007E5">
            <w:pPr>
              <w:adjustRightInd w:val="0"/>
              <w:snapToGrid w:val="0"/>
              <w:jc w:val="center"/>
              <w:rPr>
                <w:rFonts w:asciiTheme="majorEastAsia" w:eastAsiaTheme="majorEastAsia" w:hAnsiTheme="majorEastAsia"/>
                <w:sz w:val="22"/>
              </w:rPr>
            </w:pPr>
            <w:r w:rsidRPr="00BB6A83">
              <w:rPr>
                <w:rFonts w:asciiTheme="majorEastAsia" w:eastAsiaTheme="majorEastAsia" w:hAnsiTheme="majorEastAsia" w:hint="eastAsia"/>
                <w:sz w:val="22"/>
              </w:rPr>
              <w:t>服用上の注意点</w:t>
            </w:r>
          </w:p>
        </w:tc>
      </w:tr>
      <w:tr w:rsidR="00BB6A83" w:rsidRPr="00BB6A83" w:rsidTr="004007E5">
        <w:trPr>
          <w:trHeight w:val="1867"/>
        </w:trPr>
        <w:tc>
          <w:tcPr>
            <w:tcW w:w="2127" w:type="dxa"/>
            <w:vAlign w:val="center"/>
          </w:tcPr>
          <w:p w:rsidR="008E6C74" w:rsidRPr="00F12EE9" w:rsidRDefault="00DD441A" w:rsidP="004007E5">
            <w:pPr>
              <w:adjustRightInd w:val="0"/>
              <w:snapToGrid w:val="0"/>
              <w:rPr>
                <w:rFonts w:asciiTheme="majorEastAsia" w:eastAsiaTheme="majorEastAsia" w:hAnsiTheme="majorEastAsia"/>
                <w:b/>
                <w:sz w:val="18"/>
              </w:rPr>
            </w:pPr>
            <w:r w:rsidRPr="00F12EE9">
              <w:rPr>
                <w:rFonts w:asciiTheme="majorEastAsia" w:eastAsiaTheme="majorEastAsia" w:hAnsiTheme="majorEastAsia" w:hint="eastAsia"/>
                <w:b/>
                <w:sz w:val="18"/>
              </w:rPr>
              <w:t>①</w:t>
            </w:r>
            <w:r w:rsidR="008E6C74" w:rsidRPr="00F12EE9">
              <w:rPr>
                <w:rFonts w:asciiTheme="majorEastAsia" w:eastAsiaTheme="majorEastAsia" w:hAnsiTheme="majorEastAsia" w:hint="eastAsia"/>
                <w:b/>
                <w:sz w:val="18"/>
              </w:rPr>
              <w:t>デシコビ</w:t>
            </w:r>
            <w:r w:rsidR="008E6C74" w:rsidRPr="00F12EE9">
              <w:rPr>
                <w:rFonts w:asciiTheme="majorEastAsia" w:eastAsiaTheme="majorEastAsia" w:hAnsiTheme="majorEastAsia"/>
                <w:b/>
                <w:sz w:val="18"/>
              </w:rPr>
              <w:t>HT配合錠</w:t>
            </w:r>
          </w:p>
          <w:p w:rsidR="00BE0A86" w:rsidRPr="004007E5" w:rsidRDefault="008E6C74" w:rsidP="004007E5">
            <w:pPr>
              <w:adjustRightInd w:val="0"/>
              <w:snapToGrid w:val="0"/>
              <w:rPr>
                <w:rFonts w:asciiTheme="majorEastAsia" w:eastAsiaTheme="majorEastAsia" w:hAnsiTheme="majorEastAsia"/>
                <w:b/>
                <w:color w:val="FF0000"/>
                <w:sz w:val="18"/>
              </w:rPr>
            </w:pPr>
            <w:r w:rsidRPr="00F12EE9">
              <w:rPr>
                <w:rFonts w:asciiTheme="majorEastAsia" w:eastAsiaTheme="majorEastAsia" w:hAnsiTheme="majorEastAsia" w:hint="eastAsia"/>
                <w:b/>
                <w:sz w:val="18"/>
              </w:rPr>
              <w:t>【TAF</w:t>
            </w:r>
            <w:r w:rsidRPr="00F12EE9">
              <w:rPr>
                <w:rFonts w:asciiTheme="majorEastAsia" w:eastAsiaTheme="majorEastAsia" w:hAnsiTheme="majorEastAsia"/>
                <w:b/>
                <w:sz w:val="18"/>
              </w:rPr>
              <w:t>/FTC：/</w:t>
            </w:r>
            <w:r w:rsidRPr="00F12EE9">
              <w:rPr>
                <w:rFonts w:asciiTheme="majorEastAsia" w:eastAsiaTheme="majorEastAsia" w:hAnsiTheme="majorEastAsia" w:hint="eastAsia"/>
                <w:b/>
                <w:sz w:val="18"/>
              </w:rPr>
              <w:t>ｴﾑ</w:t>
            </w:r>
            <w:r w:rsidRPr="00F12EE9">
              <w:rPr>
                <w:rFonts w:asciiTheme="majorEastAsia" w:eastAsiaTheme="majorEastAsia" w:hAnsiTheme="majorEastAsia"/>
                <w:b/>
                <w:sz w:val="18"/>
              </w:rPr>
              <w:t>ﾄﾘｼﾀﾋﾞﾝ</w:t>
            </w:r>
            <w:r w:rsidRPr="00F12EE9">
              <w:rPr>
                <w:rFonts w:asciiTheme="majorEastAsia" w:eastAsiaTheme="majorEastAsia" w:hAnsiTheme="majorEastAsia" w:hint="eastAsia"/>
                <w:b/>
                <w:sz w:val="18"/>
              </w:rPr>
              <w:t>】</w:t>
            </w:r>
          </w:p>
          <w:p w:rsidR="008E6C74" w:rsidRPr="00BE0A86" w:rsidRDefault="008E6C74" w:rsidP="004007E5">
            <w:pPr>
              <w:adjustRightInd w:val="0"/>
              <w:snapToGrid w:val="0"/>
              <w:rPr>
                <w:rFonts w:asciiTheme="majorEastAsia" w:eastAsiaTheme="majorEastAsia" w:hAnsiTheme="majorEastAsia"/>
                <w:color w:val="FF0000"/>
                <w:sz w:val="18"/>
              </w:rPr>
            </w:pPr>
          </w:p>
        </w:tc>
        <w:tc>
          <w:tcPr>
            <w:tcW w:w="2268" w:type="dxa"/>
            <w:vAlign w:val="center"/>
          </w:tcPr>
          <w:p w:rsidR="00556C22" w:rsidRPr="00BB6A83" w:rsidRDefault="00556C22" w:rsidP="004007E5">
            <w:pPr>
              <w:adjustRightInd w:val="0"/>
              <w:snapToGrid w:val="0"/>
              <w:rPr>
                <w:rFonts w:asciiTheme="majorEastAsia" w:eastAsiaTheme="majorEastAsia" w:hAnsiTheme="majorEastAsia"/>
                <w:b/>
                <w:sz w:val="22"/>
              </w:rPr>
            </w:pPr>
            <w:r w:rsidRPr="00BB6A83">
              <w:rPr>
                <w:rFonts w:asciiTheme="majorEastAsia" w:eastAsiaTheme="majorEastAsia" w:hAnsiTheme="majorEastAsia" w:hint="eastAsia"/>
                <w:b/>
                <w:sz w:val="22"/>
              </w:rPr>
              <w:t>１回１錠/１日１回</w:t>
            </w:r>
          </w:p>
          <w:p w:rsidR="00556C22" w:rsidRPr="00BB6A83" w:rsidRDefault="00556C22" w:rsidP="004007E5">
            <w:pPr>
              <w:adjustRightInd w:val="0"/>
              <w:snapToGrid w:val="0"/>
              <w:ind w:firstLineChars="300" w:firstLine="663"/>
              <w:rPr>
                <w:rFonts w:asciiTheme="majorEastAsia" w:eastAsiaTheme="majorEastAsia" w:hAnsiTheme="majorEastAsia"/>
                <w:b/>
                <w:sz w:val="22"/>
              </w:rPr>
            </w:pPr>
            <w:r w:rsidRPr="00BB6A83">
              <w:rPr>
                <w:rFonts w:asciiTheme="majorEastAsia" w:eastAsiaTheme="majorEastAsia" w:hAnsiTheme="majorEastAsia" w:hint="eastAsia"/>
                <w:b/>
                <w:sz w:val="22"/>
              </w:rPr>
              <w:t>４週間</w:t>
            </w:r>
          </w:p>
          <w:p w:rsidR="00556C22" w:rsidRPr="00BB6A83" w:rsidRDefault="00556C22" w:rsidP="004007E5">
            <w:pPr>
              <w:adjustRightInd w:val="0"/>
              <w:snapToGrid w:val="0"/>
              <w:rPr>
                <w:rFonts w:asciiTheme="majorEastAsia" w:eastAsiaTheme="majorEastAsia" w:hAnsiTheme="majorEastAsia"/>
                <w:sz w:val="18"/>
              </w:rPr>
            </w:pPr>
            <w:r w:rsidRPr="00BB6A83">
              <w:rPr>
                <w:rFonts w:asciiTheme="majorEastAsia" w:eastAsiaTheme="majorEastAsia" w:hAnsiTheme="majorEastAsia" w:hint="eastAsia"/>
                <w:sz w:val="18"/>
              </w:rPr>
              <w:t>※食事に関係なく服用可能</w:t>
            </w:r>
          </w:p>
          <w:p w:rsidR="00556C22" w:rsidRDefault="00BE0A86" w:rsidP="004007E5">
            <w:pPr>
              <w:adjustRightInd w:val="0"/>
              <w:snapToGrid w:val="0"/>
              <w:rPr>
                <w:rFonts w:asciiTheme="majorEastAsia" w:eastAsiaTheme="majorEastAsia" w:hAnsiTheme="majorEastAsia"/>
                <w:sz w:val="18"/>
              </w:rPr>
            </w:pPr>
            <w:r>
              <w:rPr>
                <w:rFonts w:asciiTheme="majorEastAsia" w:eastAsiaTheme="majorEastAsia" w:hAnsiTheme="majorEastAsia" w:hint="eastAsia"/>
                <w:sz w:val="18"/>
              </w:rPr>
              <w:t>※朝若しくは夕方に飲んでください</w:t>
            </w:r>
          </w:p>
          <w:p w:rsidR="00BE0A86" w:rsidRPr="00BB6A83" w:rsidRDefault="00BE0A86" w:rsidP="004007E5">
            <w:pPr>
              <w:adjustRightInd w:val="0"/>
              <w:snapToGrid w:val="0"/>
              <w:rPr>
                <w:rFonts w:asciiTheme="majorEastAsia" w:eastAsiaTheme="majorEastAsia" w:hAnsiTheme="majorEastAsia"/>
                <w:sz w:val="18"/>
              </w:rPr>
            </w:pPr>
          </w:p>
        </w:tc>
        <w:tc>
          <w:tcPr>
            <w:tcW w:w="2264" w:type="dxa"/>
            <w:vAlign w:val="center"/>
          </w:tcPr>
          <w:p w:rsidR="008E6C74" w:rsidRPr="00F12EE9" w:rsidRDefault="008E6C74" w:rsidP="004007E5">
            <w:pPr>
              <w:adjustRightInd w:val="0"/>
              <w:snapToGrid w:val="0"/>
              <w:spacing w:line="0" w:lineRule="atLeast"/>
              <w:rPr>
                <w:rFonts w:asciiTheme="majorEastAsia" w:eastAsiaTheme="majorEastAsia" w:hAnsiTheme="majorEastAsia"/>
                <w:b/>
                <w:sz w:val="22"/>
              </w:rPr>
            </w:pPr>
            <w:r w:rsidRPr="00F12EE9">
              <w:rPr>
                <w:rFonts w:asciiTheme="majorEastAsia" w:eastAsiaTheme="majorEastAsia" w:hAnsiTheme="majorEastAsia" w:hint="eastAsia"/>
                <w:b/>
              </w:rPr>
              <w:t>吐き気</w:t>
            </w:r>
            <w:r w:rsidRPr="00F12EE9">
              <w:rPr>
                <w:rFonts w:asciiTheme="majorEastAsia" w:eastAsiaTheme="majorEastAsia" w:hAnsiTheme="majorEastAsia"/>
                <w:b/>
              </w:rPr>
              <w:t>、下痢</w:t>
            </w:r>
          </w:p>
        </w:tc>
        <w:tc>
          <w:tcPr>
            <w:tcW w:w="3472" w:type="dxa"/>
            <w:vAlign w:val="center"/>
          </w:tcPr>
          <w:p w:rsidR="00556C22" w:rsidRPr="00F12EE9" w:rsidRDefault="00556C22" w:rsidP="004007E5">
            <w:pPr>
              <w:adjustRightInd w:val="0"/>
              <w:snapToGrid w:val="0"/>
              <w:spacing w:line="0" w:lineRule="atLeast"/>
              <w:rPr>
                <w:rFonts w:asciiTheme="majorEastAsia" w:eastAsiaTheme="majorEastAsia" w:hAnsiTheme="majorEastAsia"/>
              </w:rPr>
            </w:pPr>
            <w:r w:rsidRPr="00F12EE9">
              <w:rPr>
                <w:rFonts w:asciiTheme="majorEastAsia" w:eastAsiaTheme="majorEastAsia" w:hAnsiTheme="majorEastAsia" w:hint="eastAsia"/>
              </w:rPr>
              <w:t>・</w:t>
            </w:r>
            <w:r w:rsidRPr="00F12EE9">
              <w:rPr>
                <w:rFonts w:asciiTheme="majorEastAsia" w:eastAsiaTheme="majorEastAsia" w:hAnsiTheme="majorEastAsia" w:hint="eastAsia"/>
                <w:b/>
              </w:rPr>
              <w:t>慢性Ｂ型肝炎</w:t>
            </w:r>
            <w:r w:rsidRPr="00F12EE9">
              <w:rPr>
                <w:rFonts w:asciiTheme="majorEastAsia" w:eastAsiaTheme="majorEastAsia" w:hAnsiTheme="majorEastAsia" w:hint="eastAsia"/>
              </w:rPr>
              <w:t>がある場合、</w:t>
            </w:r>
            <w:r w:rsidRPr="00F12EE9">
              <w:rPr>
                <w:rFonts w:asciiTheme="majorEastAsia" w:eastAsiaTheme="majorEastAsia" w:hAnsiTheme="majorEastAsia" w:hint="eastAsia"/>
                <w:b/>
              </w:rPr>
              <w:t>本剤中止後Ｂ型肝炎が悪化する可能性</w:t>
            </w:r>
            <w:r w:rsidRPr="00F12EE9">
              <w:rPr>
                <w:rFonts w:asciiTheme="majorEastAsia" w:eastAsiaTheme="majorEastAsia" w:hAnsiTheme="majorEastAsia" w:hint="eastAsia"/>
              </w:rPr>
              <w:t>がある。</w:t>
            </w:r>
          </w:p>
          <w:p w:rsidR="00556C22" w:rsidRPr="00F12EE9" w:rsidRDefault="00556C22" w:rsidP="004007E5">
            <w:pPr>
              <w:adjustRightInd w:val="0"/>
              <w:snapToGrid w:val="0"/>
              <w:spacing w:line="0" w:lineRule="atLeast"/>
              <w:rPr>
                <w:rFonts w:asciiTheme="majorEastAsia" w:eastAsiaTheme="majorEastAsia" w:hAnsiTheme="majorEastAsia"/>
                <w:sz w:val="22"/>
              </w:rPr>
            </w:pPr>
            <w:r w:rsidRPr="00F12EE9">
              <w:rPr>
                <w:rFonts w:asciiTheme="majorEastAsia" w:eastAsiaTheme="majorEastAsia" w:hAnsiTheme="majorEastAsia" w:hint="eastAsia"/>
              </w:rPr>
              <w:t>・</w:t>
            </w:r>
            <w:r w:rsidRPr="00F12EE9">
              <w:rPr>
                <w:rFonts w:asciiTheme="majorEastAsia" w:eastAsiaTheme="majorEastAsia" w:hAnsiTheme="majorEastAsia" w:hint="eastAsia"/>
                <w:b/>
              </w:rPr>
              <w:t>併用注意薬があるため、内服中の薬がある場合は相談</w:t>
            </w:r>
            <w:r w:rsidRPr="00F12EE9">
              <w:rPr>
                <w:rFonts w:asciiTheme="majorEastAsia" w:eastAsiaTheme="majorEastAsia" w:hAnsiTheme="majorEastAsia" w:hint="eastAsia"/>
              </w:rPr>
              <w:t>が必要</w:t>
            </w:r>
          </w:p>
        </w:tc>
      </w:tr>
      <w:tr w:rsidR="00556C22" w:rsidRPr="00BB6A83" w:rsidTr="004007E5">
        <w:trPr>
          <w:trHeight w:val="1427"/>
        </w:trPr>
        <w:tc>
          <w:tcPr>
            <w:tcW w:w="2127" w:type="dxa"/>
            <w:vAlign w:val="center"/>
          </w:tcPr>
          <w:p w:rsidR="00556C22" w:rsidRPr="00B341F2" w:rsidRDefault="00322C1E" w:rsidP="004007E5">
            <w:pPr>
              <w:adjustRightInd w:val="0"/>
              <w:snapToGrid w:val="0"/>
              <w:rPr>
                <w:rFonts w:asciiTheme="majorEastAsia" w:eastAsiaTheme="majorEastAsia" w:hAnsiTheme="majorEastAsia"/>
                <w:b/>
                <w:sz w:val="18"/>
              </w:rPr>
            </w:pPr>
            <w:r w:rsidRPr="00472B7A">
              <w:rPr>
                <w:rFonts w:asciiTheme="majorEastAsia" w:eastAsiaTheme="majorEastAsia" w:hAnsiTheme="majorEastAsia" w:hint="eastAsia"/>
                <w:b/>
                <w:sz w:val="18"/>
                <w:u w:val="single"/>
              </w:rPr>
              <w:t>②</w:t>
            </w:r>
            <w:r w:rsidR="00556C22" w:rsidRPr="00B341F2">
              <w:rPr>
                <w:rFonts w:asciiTheme="majorEastAsia" w:eastAsiaTheme="majorEastAsia" w:hAnsiTheme="majorEastAsia" w:hint="eastAsia"/>
                <w:b/>
                <w:sz w:val="18"/>
              </w:rPr>
              <w:t>アイセントレス錠</w:t>
            </w:r>
          </w:p>
          <w:p w:rsidR="00556C22" w:rsidRPr="00BB6A83" w:rsidRDefault="00556C22" w:rsidP="004007E5">
            <w:pPr>
              <w:adjustRightInd w:val="0"/>
              <w:snapToGrid w:val="0"/>
              <w:rPr>
                <w:rFonts w:asciiTheme="majorEastAsia" w:eastAsiaTheme="majorEastAsia" w:hAnsiTheme="majorEastAsia"/>
                <w:sz w:val="18"/>
              </w:rPr>
            </w:pPr>
            <w:r w:rsidRPr="00BB6A83">
              <w:rPr>
                <w:rFonts w:asciiTheme="majorEastAsia" w:eastAsiaTheme="majorEastAsia" w:hAnsiTheme="majorEastAsia" w:hint="eastAsia"/>
                <w:sz w:val="18"/>
              </w:rPr>
              <w:t>【RAL：ﾗﾙﾃｸﾞﾗﾋﾞﾙ】</w:t>
            </w:r>
          </w:p>
        </w:tc>
        <w:tc>
          <w:tcPr>
            <w:tcW w:w="2268" w:type="dxa"/>
            <w:vAlign w:val="center"/>
          </w:tcPr>
          <w:p w:rsidR="00556C22" w:rsidRPr="00BB6A83" w:rsidRDefault="00556C22" w:rsidP="004007E5">
            <w:pPr>
              <w:adjustRightInd w:val="0"/>
              <w:snapToGrid w:val="0"/>
              <w:rPr>
                <w:rFonts w:asciiTheme="majorEastAsia" w:eastAsiaTheme="majorEastAsia" w:hAnsiTheme="majorEastAsia"/>
                <w:b/>
                <w:sz w:val="22"/>
              </w:rPr>
            </w:pPr>
            <w:r w:rsidRPr="00BB6A83">
              <w:rPr>
                <w:rFonts w:asciiTheme="majorEastAsia" w:eastAsiaTheme="majorEastAsia" w:hAnsiTheme="majorEastAsia" w:hint="eastAsia"/>
                <w:b/>
                <w:sz w:val="22"/>
              </w:rPr>
              <w:t>１回１錠/１日２回</w:t>
            </w:r>
          </w:p>
          <w:p w:rsidR="00556C22" w:rsidRPr="00BB6A83" w:rsidRDefault="00556C22" w:rsidP="004007E5">
            <w:pPr>
              <w:adjustRightInd w:val="0"/>
              <w:snapToGrid w:val="0"/>
              <w:ind w:firstLineChars="300" w:firstLine="663"/>
              <w:rPr>
                <w:rFonts w:asciiTheme="majorEastAsia" w:eastAsiaTheme="majorEastAsia" w:hAnsiTheme="majorEastAsia"/>
                <w:b/>
                <w:sz w:val="22"/>
              </w:rPr>
            </w:pPr>
            <w:r w:rsidRPr="00BB6A83">
              <w:rPr>
                <w:rFonts w:asciiTheme="majorEastAsia" w:eastAsiaTheme="majorEastAsia" w:hAnsiTheme="majorEastAsia" w:hint="eastAsia"/>
                <w:b/>
                <w:sz w:val="22"/>
              </w:rPr>
              <w:t>４週間</w:t>
            </w:r>
          </w:p>
          <w:p w:rsidR="00556C22" w:rsidRPr="00BB6A83" w:rsidRDefault="00556C22" w:rsidP="004007E5">
            <w:pPr>
              <w:adjustRightInd w:val="0"/>
              <w:snapToGrid w:val="0"/>
              <w:rPr>
                <w:rFonts w:asciiTheme="majorEastAsia" w:eastAsiaTheme="majorEastAsia" w:hAnsiTheme="majorEastAsia"/>
                <w:sz w:val="18"/>
              </w:rPr>
            </w:pPr>
            <w:r w:rsidRPr="00BB6A83">
              <w:rPr>
                <w:rFonts w:asciiTheme="majorEastAsia" w:eastAsiaTheme="majorEastAsia" w:hAnsiTheme="majorEastAsia" w:hint="eastAsia"/>
                <w:sz w:val="18"/>
              </w:rPr>
              <w:t>※食事に関係なく服用可能</w:t>
            </w:r>
          </w:p>
          <w:p w:rsidR="00556C22" w:rsidRPr="00BB6A83" w:rsidRDefault="00556C22" w:rsidP="004007E5">
            <w:pPr>
              <w:adjustRightInd w:val="0"/>
              <w:snapToGrid w:val="0"/>
              <w:rPr>
                <w:rFonts w:asciiTheme="majorEastAsia" w:eastAsiaTheme="majorEastAsia" w:hAnsiTheme="majorEastAsia"/>
                <w:sz w:val="18"/>
              </w:rPr>
            </w:pPr>
            <w:r w:rsidRPr="00BB6A83">
              <w:rPr>
                <w:rFonts w:asciiTheme="majorEastAsia" w:eastAsiaTheme="majorEastAsia" w:hAnsiTheme="majorEastAsia" w:hint="eastAsia"/>
                <w:sz w:val="18"/>
              </w:rPr>
              <w:t>※朝・夕で内服するのが一般的です</w:t>
            </w:r>
          </w:p>
        </w:tc>
        <w:tc>
          <w:tcPr>
            <w:tcW w:w="2264" w:type="dxa"/>
            <w:vAlign w:val="center"/>
          </w:tcPr>
          <w:p w:rsidR="00556C22" w:rsidRPr="00BB6A83" w:rsidRDefault="00556C22" w:rsidP="004007E5">
            <w:pPr>
              <w:adjustRightInd w:val="0"/>
              <w:snapToGrid w:val="0"/>
              <w:spacing w:line="0" w:lineRule="atLeast"/>
              <w:rPr>
                <w:rFonts w:asciiTheme="majorEastAsia" w:eastAsiaTheme="majorEastAsia" w:hAnsiTheme="majorEastAsia"/>
                <w:b/>
                <w:sz w:val="22"/>
              </w:rPr>
            </w:pPr>
            <w:r w:rsidRPr="00BB6A83">
              <w:rPr>
                <w:rFonts w:asciiTheme="majorEastAsia" w:eastAsiaTheme="majorEastAsia" w:hAnsiTheme="majorEastAsia" w:hint="eastAsia"/>
                <w:b/>
                <w:sz w:val="22"/>
              </w:rPr>
              <w:t>頭痛、不眠症、吐き気</w:t>
            </w:r>
          </w:p>
          <w:p w:rsidR="00556C22" w:rsidRPr="00BB6A83" w:rsidRDefault="00556C22" w:rsidP="004007E5">
            <w:pPr>
              <w:adjustRightInd w:val="0"/>
              <w:snapToGrid w:val="0"/>
              <w:spacing w:line="0" w:lineRule="atLeast"/>
              <w:rPr>
                <w:rFonts w:asciiTheme="majorEastAsia" w:eastAsiaTheme="majorEastAsia" w:hAnsiTheme="majorEastAsia"/>
                <w:sz w:val="22"/>
              </w:rPr>
            </w:pPr>
          </w:p>
          <w:p w:rsidR="00556C22" w:rsidRPr="00BB6A83" w:rsidRDefault="00556C22" w:rsidP="004007E5">
            <w:pPr>
              <w:adjustRightInd w:val="0"/>
              <w:snapToGrid w:val="0"/>
              <w:rPr>
                <w:rFonts w:asciiTheme="majorEastAsia" w:eastAsiaTheme="majorEastAsia" w:hAnsiTheme="majorEastAsia"/>
                <w:b/>
              </w:rPr>
            </w:pPr>
            <w:r w:rsidRPr="00BB6A83">
              <w:rPr>
                <w:rFonts w:asciiTheme="majorEastAsia" w:eastAsiaTheme="majorEastAsia" w:hAnsiTheme="majorEastAsia" w:hint="eastAsia"/>
                <w:sz w:val="22"/>
              </w:rPr>
              <w:t>※副作用は比較的少ない</w:t>
            </w:r>
          </w:p>
        </w:tc>
        <w:tc>
          <w:tcPr>
            <w:tcW w:w="3472" w:type="dxa"/>
            <w:vAlign w:val="center"/>
          </w:tcPr>
          <w:p w:rsidR="00556C22" w:rsidRPr="00BB6A83" w:rsidRDefault="00556C22" w:rsidP="004007E5">
            <w:pPr>
              <w:adjustRightInd w:val="0"/>
              <w:snapToGrid w:val="0"/>
              <w:spacing w:line="0" w:lineRule="atLeast"/>
              <w:rPr>
                <w:rFonts w:asciiTheme="majorEastAsia" w:eastAsiaTheme="majorEastAsia" w:hAnsiTheme="majorEastAsia"/>
                <w:sz w:val="18"/>
              </w:rPr>
            </w:pPr>
            <w:r w:rsidRPr="00BB6A83">
              <w:rPr>
                <w:rFonts w:asciiTheme="majorEastAsia" w:eastAsiaTheme="majorEastAsia" w:hAnsiTheme="majorEastAsia" w:hint="eastAsia"/>
                <w:sz w:val="22"/>
              </w:rPr>
              <w:t>ミネラル（ﾏｸﾞﾈｼｳﾑ、ｱﾙﾐﾆｳﾑ、鉄、ｶﾙｼｳﾑ、亜鉛）を含むサプリメントは本剤の効果が減弱する可能性があるため、同時摂取を避ける必要がある。</w:t>
            </w:r>
          </w:p>
        </w:tc>
      </w:tr>
    </w:tbl>
    <w:p w:rsidR="00BE0A86" w:rsidRPr="00BB6A83" w:rsidRDefault="00BE0A86" w:rsidP="004007E5">
      <w:pPr>
        <w:adjustRightInd w:val="0"/>
        <w:snapToGrid w:val="0"/>
      </w:pPr>
    </w:p>
    <w:p w:rsidR="00FB4FFD" w:rsidRPr="00BB6A83" w:rsidRDefault="00051605" w:rsidP="004007E5">
      <w:pPr>
        <w:adjustRightInd w:val="0"/>
        <w:snapToGrid w:val="0"/>
        <w:rPr>
          <w:rFonts w:asciiTheme="majorEastAsia" w:eastAsiaTheme="majorEastAsia" w:hAnsiTheme="majorEastAsia"/>
          <w:b/>
          <w:sz w:val="24"/>
        </w:rPr>
      </w:pPr>
      <w:r w:rsidRPr="00BB6A83">
        <w:rPr>
          <w:rFonts w:asciiTheme="majorEastAsia" w:eastAsiaTheme="majorEastAsia" w:hAnsiTheme="majorEastAsia" w:hint="eastAsia"/>
          <w:b/>
          <w:sz w:val="24"/>
        </w:rPr>
        <w:t>＜参考２</w:t>
      </w:r>
      <w:r w:rsidR="00FB4FFD" w:rsidRPr="00BB6A83">
        <w:rPr>
          <w:rFonts w:asciiTheme="majorEastAsia" w:eastAsiaTheme="majorEastAsia" w:hAnsiTheme="majorEastAsia" w:hint="eastAsia"/>
          <w:b/>
          <w:sz w:val="24"/>
        </w:rPr>
        <w:t>＞</w:t>
      </w:r>
    </w:p>
    <w:p w:rsidR="009D768D" w:rsidRPr="00BB6A83" w:rsidRDefault="00FB4FFD" w:rsidP="004007E5">
      <w:pPr>
        <w:adjustRightInd w:val="0"/>
        <w:snapToGrid w:val="0"/>
        <w:ind w:firstLineChars="100" w:firstLine="241"/>
        <w:rPr>
          <w:rFonts w:asciiTheme="majorEastAsia" w:eastAsiaTheme="majorEastAsia" w:hAnsiTheme="majorEastAsia"/>
          <w:b/>
          <w:sz w:val="24"/>
        </w:rPr>
      </w:pPr>
      <w:r w:rsidRPr="00BB6A83">
        <w:rPr>
          <w:rFonts w:asciiTheme="majorEastAsia" w:eastAsiaTheme="majorEastAsia" w:hAnsiTheme="majorEastAsia" w:hint="eastAsia"/>
          <w:b/>
          <w:sz w:val="24"/>
        </w:rPr>
        <w:t>○</w:t>
      </w:r>
      <w:r w:rsidR="009D768D" w:rsidRPr="00BB6A83">
        <w:rPr>
          <w:rFonts w:asciiTheme="majorEastAsia" w:eastAsiaTheme="majorEastAsia" w:hAnsiTheme="majorEastAsia" w:hint="eastAsia"/>
          <w:b/>
          <w:sz w:val="24"/>
        </w:rPr>
        <w:t>ＨＩＶ</w:t>
      </w:r>
      <w:r w:rsidRPr="00BB6A83">
        <w:rPr>
          <w:rFonts w:asciiTheme="majorEastAsia" w:eastAsiaTheme="majorEastAsia" w:hAnsiTheme="majorEastAsia" w:hint="eastAsia"/>
          <w:b/>
          <w:sz w:val="24"/>
        </w:rPr>
        <w:t>感染予防</w:t>
      </w:r>
      <w:r w:rsidR="009D768D" w:rsidRPr="00BB6A83">
        <w:rPr>
          <w:rFonts w:asciiTheme="majorEastAsia" w:eastAsiaTheme="majorEastAsia" w:hAnsiTheme="majorEastAsia" w:hint="eastAsia"/>
          <w:b/>
          <w:sz w:val="24"/>
        </w:rPr>
        <w:t>薬服用時の注意点　－Ｂ型肝炎の既往がある場合－</w:t>
      </w:r>
    </w:p>
    <w:p w:rsidR="009D768D" w:rsidRPr="00BB6A83" w:rsidRDefault="009D768D" w:rsidP="004007E5">
      <w:pPr>
        <w:adjustRightInd w:val="0"/>
        <w:snapToGrid w:val="0"/>
        <w:spacing w:line="320" w:lineRule="exact"/>
        <w:ind w:leftChars="100" w:left="420" w:hangingChars="100" w:hanging="210"/>
        <w:rPr>
          <w:rFonts w:asciiTheme="majorEastAsia" w:eastAsiaTheme="majorEastAsia" w:hAnsiTheme="majorEastAsia"/>
        </w:rPr>
      </w:pPr>
      <w:r w:rsidRPr="00F12EE9">
        <w:rPr>
          <w:rFonts w:asciiTheme="majorEastAsia" w:eastAsiaTheme="majorEastAsia" w:hAnsiTheme="majorEastAsia" w:hint="eastAsia"/>
        </w:rPr>
        <w:t>・</w:t>
      </w:r>
      <w:r w:rsidR="008E6C74" w:rsidRPr="00F12EE9">
        <w:rPr>
          <w:rFonts w:asciiTheme="majorEastAsia" w:eastAsiaTheme="majorEastAsia" w:hAnsiTheme="majorEastAsia" w:hint="eastAsia"/>
        </w:rPr>
        <w:t>デシコビ</w:t>
      </w:r>
      <w:r w:rsidR="008E6C74" w:rsidRPr="00F12EE9">
        <w:rPr>
          <w:rFonts w:asciiTheme="majorEastAsia" w:eastAsiaTheme="majorEastAsia" w:hAnsiTheme="majorEastAsia"/>
        </w:rPr>
        <w:t>HT配合錠</w:t>
      </w:r>
      <w:r w:rsidRPr="00F12EE9">
        <w:rPr>
          <w:rFonts w:asciiTheme="majorEastAsia" w:eastAsiaTheme="majorEastAsia" w:hAnsiTheme="majorEastAsia" w:hint="eastAsia"/>
        </w:rPr>
        <w:t>は、Ｂ型肝炎の治療にも使用される薬剤です。</w:t>
      </w:r>
      <w:r w:rsidR="008E6C74" w:rsidRPr="00F12EE9">
        <w:rPr>
          <w:rFonts w:asciiTheme="majorEastAsia" w:eastAsiaTheme="majorEastAsia" w:hAnsiTheme="majorEastAsia" w:hint="eastAsia"/>
        </w:rPr>
        <w:t>デシコビ</w:t>
      </w:r>
      <w:r w:rsidR="008E6C74" w:rsidRPr="00F12EE9">
        <w:rPr>
          <w:rFonts w:asciiTheme="majorEastAsia" w:eastAsiaTheme="majorEastAsia" w:hAnsiTheme="majorEastAsia"/>
        </w:rPr>
        <w:t>HT配合錠</w:t>
      </w:r>
      <w:r w:rsidRPr="00BB6A83">
        <w:rPr>
          <w:rFonts w:asciiTheme="majorEastAsia" w:eastAsiaTheme="majorEastAsia" w:hAnsiTheme="majorEastAsia" w:hint="eastAsia"/>
        </w:rPr>
        <w:t>の内服中止により、Ｂ型肝炎が悪化する可能性があります</w:t>
      </w:r>
      <w:bookmarkStart w:id="0" w:name="_GoBack"/>
      <w:bookmarkEnd w:id="0"/>
      <w:r w:rsidRPr="00BB6A83">
        <w:rPr>
          <w:rFonts w:asciiTheme="majorEastAsia" w:eastAsiaTheme="majorEastAsia" w:hAnsiTheme="majorEastAsia" w:hint="eastAsia"/>
        </w:rPr>
        <w:t>ので、経過観察が必要です。</w:t>
      </w:r>
    </w:p>
    <w:p w:rsidR="009D768D" w:rsidRPr="00BB6A83" w:rsidRDefault="009D768D" w:rsidP="004007E5">
      <w:pPr>
        <w:adjustRightInd w:val="0"/>
        <w:snapToGrid w:val="0"/>
        <w:spacing w:line="320" w:lineRule="exact"/>
        <w:ind w:firstLineChars="100" w:firstLine="210"/>
        <w:rPr>
          <w:rFonts w:asciiTheme="majorEastAsia" w:eastAsiaTheme="majorEastAsia" w:hAnsiTheme="majorEastAsia"/>
        </w:rPr>
      </w:pPr>
      <w:r w:rsidRPr="00BB6A83">
        <w:rPr>
          <w:rFonts w:asciiTheme="majorEastAsia" w:eastAsiaTheme="majorEastAsia" w:hAnsiTheme="majorEastAsia" w:hint="eastAsia"/>
        </w:rPr>
        <w:t>・すでに服用されている方・既往がある方は、必ず医師へお伝えください。</w:t>
      </w:r>
    </w:p>
    <w:p w:rsidR="009D768D" w:rsidRPr="00BB6A83" w:rsidRDefault="009D768D" w:rsidP="004007E5">
      <w:pPr>
        <w:adjustRightInd w:val="0"/>
        <w:snapToGrid w:val="0"/>
        <w:rPr>
          <w:rFonts w:asciiTheme="majorEastAsia" w:eastAsiaTheme="majorEastAsia" w:hAnsiTheme="majorEastAsia"/>
        </w:rPr>
      </w:pPr>
    </w:p>
    <w:p w:rsidR="009D768D" w:rsidRPr="00BB6A83" w:rsidRDefault="00FB4FFD" w:rsidP="004007E5">
      <w:pPr>
        <w:adjustRightInd w:val="0"/>
        <w:snapToGrid w:val="0"/>
        <w:ind w:firstLineChars="100" w:firstLine="241"/>
        <w:rPr>
          <w:rFonts w:asciiTheme="majorEastAsia" w:eastAsiaTheme="majorEastAsia" w:hAnsiTheme="majorEastAsia"/>
          <w:b/>
          <w:sz w:val="22"/>
        </w:rPr>
      </w:pPr>
      <w:r w:rsidRPr="00BB6A83">
        <w:rPr>
          <w:rFonts w:asciiTheme="majorEastAsia" w:eastAsiaTheme="majorEastAsia" w:hAnsiTheme="majorEastAsia" w:hint="eastAsia"/>
          <w:b/>
          <w:sz w:val="24"/>
        </w:rPr>
        <w:t>○</w:t>
      </w:r>
      <w:r w:rsidR="009D768D" w:rsidRPr="00BB6A83">
        <w:rPr>
          <w:rFonts w:asciiTheme="majorEastAsia" w:eastAsiaTheme="majorEastAsia" w:hAnsiTheme="majorEastAsia" w:hint="eastAsia"/>
          <w:b/>
          <w:sz w:val="24"/>
        </w:rPr>
        <w:t>ＨＩＶ</w:t>
      </w:r>
      <w:r w:rsidRPr="00BB6A83">
        <w:rPr>
          <w:rFonts w:asciiTheme="majorEastAsia" w:eastAsiaTheme="majorEastAsia" w:hAnsiTheme="majorEastAsia" w:hint="eastAsia"/>
          <w:b/>
          <w:sz w:val="24"/>
        </w:rPr>
        <w:t>感染予防</w:t>
      </w:r>
      <w:r w:rsidR="009D768D" w:rsidRPr="00BB6A83">
        <w:rPr>
          <w:rFonts w:asciiTheme="majorEastAsia" w:eastAsiaTheme="majorEastAsia" w:hAnsiTheme="majorEastAsia" w:hint="eastAsia"/>
          <w:b/>
          <w:sz w:val="24"/>
        </w:rPr>
        <w:t>薬服用時の注意点　－</w:t>
      </w:r>
      <w:r w:rsidRPr="00BB6A83">
        <w:rPr>
          <w:rFonts w:asciiTheme="majorEastAsia" w:eastAsiaTheme="majorEastAsia" w:hAnsiTheme="majorEastAsia" w:hint="eastAsia"/>
          <w:b/>
          <w:sz w:val="24"/>
        </w:rPr>
        <w:t>妊娠しているまた</w:t>
      </w:r>
      <w:r w:rsidR="009D768D" w:rsidRPr="00BB6A83">
        <w:rPr>
          <w:rFonts w:asciiTheme="majorEastAsia" w:eastAsiaTheme="majorEastAsia" w:hAnsiTheme="majorEastAsia" w:hint="eastAsia"/>
          <w:b/>
          <w:sz w:val="24"/>
        </w:rPr>
        <w:t>は妊娠の可能性がある場合－</w:t>
      </w:r>
    </w:p>
    <w:p w:rsidR="009D768D" w:rsidRPr="00BB6A83" w:rsidRDefault="009D768D" w:rsidP="004007E5">
      <w:pPr>
        <w:adjustRightInd w:val="0"/>
        <w:snapToGrid w:val="0"/>
        <w:spacing w:line="320" w:lineRule="exact"/>
        <w:ind w:leftChars="100" w:left="420" w:hangingChars="100" w:hanging="210"/>
        <w:rPr>
          <w:rFonts w:asciiTheme="majorEastAsia" w:eastAsiaTheme="majorEastAsia" w:hAnsiTheme="majorEastAsia"/>
        </w:rPr>
      </w:pPr>
      <w:r w:rsidRPr="00BB6A83">
        <w:rPr>
          <w:rFonts w:asciiTheme="majorEastAsia" w:eastAsiaTheme="majorEastAsia" w:hAnsiTheme="majorEastAsia" w:hint="eastAsia"/>
        </w:rPr>
        <w:t>・抗ＨＩＶ薬は、多くの薬剤同様、妊娠初期の胎児への安全性は確認されていません。</w:t>
      </w:r>
    </w:p>
    <w:p w:rsidR="009D768D" w:rsidRPr="00DD441A" w:rsidRDefault="009D768D" w:rsidP="004007E5">
      <w:pPr>
        <w:adjustRightInd w:val="0"/>
        <w:snapToGrid w:val="0"/>
        <w:spacing w:line="320" w:lineRule="exact"/>
        <w:ind w:leftChars="200" w:left="420"/>
        <w:rPr>
          <w:rFonts w:asciiTheme="majorEastAsia" w:eastAsiaTheme="majorEastAsia" w:hAnsiTheme="majorEastAsia"/>
        </w:rPr>
      </w:pPr>
      <w:r w:rsidRPr="00BB6A83">
        <w:rPr>
          <w:rFonts w:asciiTheme="majorEastAsia" w:eastAsiaTheme="majorEastAsia" w:hAnsiTheme="majorEastAsia" w:hint="eastAsia"/>
        </w:rPr>
        <w:t>しかし、副作用より予防効果が上回ると判断された場合、妊娠期間中でも内服するケースは少なくありません。</w:t>
      </w:r>
    </w:p>
    <w:sectPr w:rsidR="009D768D" w:rsidRPr="00DD441A" w:rsidSect="00FA7406">
      <w:pgSz w:w="11906" w:h="16838" w:code="9"/>
      <w:pgMar w:top="1418" w:right="1134" w:bottom="851" w:left="1134" w:header="851" w:footer="992"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ED2" w:rsidRDefault="007B4ED2" w:rsidP="000E0FD6">
      <w:r>
        <w:separator/>
      </w:r>
    </w:p>
  </w:endnote>
  <w:endnote w:type="continuationSeparator" w:id="0">
    <w:p w:rsidR="007B4ED2" w:rsidRDefault="007B4ED2" w:rsidP="000E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ED2" w:rsidRDefault="007B4ED2" w:rsidP="000E0FD6">
      <w:r>
        <w:separator/>
      </w:r>
    </w:p>
  </w:footnote>
  <w:footnote w:type="continuationSeparator" w:id="0">
    <w:p w:rsidR="007B4ED2" w:rsidRDefault="007B4ED2" w:rsidP="000E0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1D2" w:rsidRDefault="002E71D2" w:rsidP="002E71D2">
    <w:pPr>
      <w:pStyle w:val="a4"/>
      <w:ind w:rightChars="-100"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17F6D"/>
    <w:multiLevelType w:val="hybridMultilevel"/>
    <w:tmpl w:val="9A786496"/>
    <w:lvl w:ilvl="0" w:tplc="4216CEA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735CE0"/>
    <w:multiLevelType w:val="hybridMultilevel"/>
    <w:tmpl w:val="72627F58"/>
    <w:lvl w:ilvl="0" w:tplc="8F9A7F34">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17"/>
    <w:rsid w:val="00051605"/>
    <w:rsid w:val="00087F28"/>
    <w:rsid w:val="0009695F"/>
    <w:rsid w:val="000D723B"/>
    <w:rsid w:val="000E0FD6"/>
    <w:rsid w:val="00100351"/>
    <w:rsid w:val="001E40C9"/>
    <w:rsid w:val="0020293D"/>
    <w:rsid w:val="00202CD9"/>
    <w:rsid w:val="00217F24"/>
    <w:rsid w:val="00265A32"/>
    <w:rsid w:val="00287D67"/>
    <w:rsid w:val="002C2E2A"/>
    <w:rsid w:val="002C30BC"/>
    <w:rsid w:val="002E4173"/>
    <w:rsid w:val="002E6756"/>
    <w:rsid w:val="002E71D2"/>
    <w:rsid w:val="002F11E9"/>
    <w:rsid w:val="00322C1E"/>
    <w:rsid w:val="00332C86"/>
    <w:rsid w:val="003717E7"/>
    <w:rsid w:val="004007E5"/>
    <w:rsid w:val="00406082"/>
    <w:rsid w:val="004411A5"/>
    <w:rsid w:val="00472B7A"/>
    <w:rsid w:val="00484B3E"/>
    <w:rsid w:val="004A100D"/>
    <w:rsid w:val="004C3FE0"/>
    <w:rsid w:val="004D60D9"/>
    <w:rsid w:val="004F7124"/>
    <w:rsid w:val="00510049"/>
    <w:rsid w:val="00556C22"/>
    <w:rsid w:val="005762C0"/>
    <w:rsid w:val="00580025"/>
    <w:rsid w:val="005D5E02"/>
    <w:rsid w:val="006318FA"/>
    <w:rsid w:val="006678F5"/>
    <w:rsid w:val="00683026"/>
    <w:rsid w:val="006A5F49"/>
    <w:rsid w:val="006B5017"/>
    <w:rsid w:val="006C343A"/>
    <w:rsid w:val="006E476F"/>
    <w:rsid w:val="007B4ED2"/>
    <w:rsid w:val="00816A18"/>
    <w:rsid w:val="008527CF"/>
    <w:rsid w:val="008668B5"/>
    <w:rsid w:val="00870FB9"/>
    <w:rsid w:val="008724C2"/>
    <w:rsid w:val="008B2B0C"/>
    <w:rsid w:val="008B76F3"/>
    <w:rsid w:val="008C276D"/>
    <w:rsid w:val="008E6C74"/>
    <w:rsid w:val="00907A88"/>
    <w:rsid w:val="00935694"/>
    <w:rsid w:val="009675C8"/>
    <w:rsid w:val="00994D8D"/>
    <w:rsid w:val="009B228D"/>
    <w:rsid w:val="009B63A7"/>
    <w:rsid w:val="009B6F2A"/>
    <w:rsid w:val="009D768D"/>
    <w:rsid w:val="009E2B49"/>
    <w:rsid w:val="009F4FAC"/>
    <w:rsid w:val="00A07006"/>
    <w:rsid w:val="00A474A8"/>
    <w:rsid w:val="00A57D20"/>
    <w:rsid w:val="00A76215"/>
    <w:rsid w:val="00AB0C78"/>
    <w:rsid w:val="00AB388E"/>
    <w:rsid w:val="00AF6B2A"/>
    <w:rsid w:val="00B07CD4"/>
    <w:rsid w:val="00B341BE"/>
    <w:rsid w:val="00B341F2"/>
    <w:rsid w:val="00B35A70"/>
    <w:rsid w:val="00B55120"/>
    <w:rsid w:val="00BB144C"/>
    <w:rsid w:val="00BB6A83"/>
    <w:rsid w:val="00BE0A86"/>
    <w:rsid w:val="00D85D28"/>
    <w:rsid w:val="00DA43C1"/>
    <w:rsid w:val="00DA756F"/>
    <w:rsid w:val="00DB35A9"/>
    <w:rsid w:val="00DD441A"/>
    <w:rsid w:val="00E03BD5"/>
    <w:rsid w:val="00E045F4"/>
    <w:rsid w:val="00E85DF2"/>
    <w:rsid w:val="00F049D1"/>
    <w:rsid w:val="00F12EE9"/>
    <w:rsid w:val="00F134D1"/>
    <w:rsid w:val="00F822FC"/>
    <w:rsid w:val="00F84AE9"/>
    <w:rsid w:val="00F95330"/>
    <w:rsid w:val="00FA735E"/>
    <w:rsid w:val="00FA7406"/>
    <w:rsid w:val="00FB1F1D"/>
    <w:rsid w:val="00FB3F17"/>
    <w:rsid w:val="00FB4FFD"/>
    <w:rsid w:val="00FF1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CAF124"/>
  <w15:docId w15:val="{CD639C27-44E7-43AC-B1C7-9470B5EF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5E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3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FD6"/>
    <w:pPr>
      <w:tabs>
        <w:tab w:val="center" w:pos="4252"/>
        <w:tab w:val="right" w:pos="8504"/>
      </w:tabs>
      <w:snapToGrid w:val="0"/>
    </w:pPr>
  </w:style>
  <w:style w:type="character" w:customStyle="1" w:styleId="a5">
    <w:name w:val="ヘッダー (文字)"/>
    <w:basedOn w:val="a0"/>
    <w:link w:val="a4"/>
    <w:uiPriority w:val="99"/>
    <w:rsid w:val="000E0FD6"/>
  </w:style>
  <w:style w:type="paragraph" w:styleId="a6">
    <w:name w:val="footer"/>
    <w:basedOn w:val="a"/>
    <w:link w:val="a7"/>
    <w:uiPriority w:val="99"/>
    <w:unhideWhenUsed/>
    <w:rsid w:val="000E0FD6"/>
    <w:pPr>
      <w:tabs>
        <w:tab w:val="center" w:pos="4252"/>
        <w:tab w:val="right" w:pos="8504"/>
      </w:tabs>
      <w:snapToGrid w:val="0"/>
    </w:pPr>
  </w:style>
  <w:style w:type="character" w:customStyle="1" w:styleId="a7">
    <w:name w:val="フッター (文字)"/>
    <w:basedOn w:val="a0"/>
    <w:link w:val="a6"/>
    <w:uiPriority w:val="99"/>
    <w:rsid w:val="000E0FD6"/>
  </w:style>
  <w:style w:type="paragraph" w:styleId="a8">
    <w:name w:val="Balloon Text"/>
    <w:basedOn w:val="a"/>
    <w:link w:val="a9"/>
    <w:uiPriority w:val="99"/>
    <w:semiHidden/>
    <w:unhideWhenUsed/>
    <w:rsid w:val="00A762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6215"/>
    <w:rPr>
      <w:rFonts w:asciiTheme="majorHAnsi" w:eastAsiaTheme="majorEastAsia" w:hAnsiTheme="majorHAnsi" w:cstheme="majorBidi"/>
      <w:sz w:val="18"/>
      <w:szCs w:val="18"/>
    </w:rPr>
  </w:style>
  <w:style w:type="paragraph" w:styleId="aa">
    <w:name w:val="List Paragraph"/>
    <w:basedOn w:val="a"/>
    <w:uiPriority w:val="34"/>
    <w:qFormat/>
    <w:rsid w:val="005D5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30757-D5E6-4A00-B3E4-56581243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6</cp:revision>
  <cp:lastPrinted>2020-10-07T00:50:00Z</cp:lastPrinted>
  <dcterms:created xsi:type="dcterms:W3CDTF">2023-03-16T04:38:00Z</dcterms:created>
  <dcterms:modified xsi:type="dcterms:W3CDTF">2023-03-30T05:38:00Z</dcterms:modified>
</cp:coreProperties>
</file>