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2160" w14:textId="093CFF4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</w:rPr>
      </w:pPr>
      <w:bookmarkStart w:id="0" w:name="_Hlk142299996"/>
      <w:r w:rsidRPr="00EF00E1">
        <w:rPr>
          <w:rFonts w:asciiTheme="minorEastAsia" w:eastAsiaTheme="minorEastAsia" w:hAnsiTheme="minorEastAsia" w:hint="eastAsia"/>
          <w:color w:val="000000" w:themeColor="text1"/>
        </w:rPr>
        <w:t>（別紙１）</w:t>
      </w:r>
    </w:p>
    <w:p w14:paraId="0A4C20D7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</w:rPr>
      </w:pPr>
    </w:p>
    <w:p w14:paraId="25949E17" w14:textId="77777777" w:rsidR="006B51E4" w:rsidRPr="00EF00E1" w:rsidRDefault="006B51E4" w:rsidP="006B51E4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8"/>
        </w:rPr>
        <w:t>参　加　表　明　書</w:t>
      </w:r>
    </w:p>
    <w:p w14:paraId="5181A4DB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9E50DA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590BF98" w14:textId="77777777" w:rsidR="006B51E4" w:rsidRPr="00EF00E1" w:rsidRDefault="006B51E4" w:rsidP="006B51E4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2D130290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D5607B5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7289D6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青森県環境生活部自然保護課長　殿</w:t>
      </w:r>
    </w:p>
    <w:p w14:paraId="5D1EC3D6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4BD491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2680C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住所</w:t>
      </w:r>
    </w:p>
    <w:p w14:paraId="78269A9F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C06AFA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商号又は名称　　　　　　　　　　　　印</w:t>
      </w:r>
    </w:p>
    <w:p w14:paraId="278CCD05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FA1F355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00FEC2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83A547C" w14:textId="77777777" w:rsidR="006B51E4" w:rsidRPr="00EF00E1" w:rsidRDefault="006B51E4" w:rsidP="006B51E4">
      <w:pPr>
        <w:ind w:leftChars="1600" w:left="364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代表者名</w:t>
      </w:r>
    </w:p>
    <w:p w14:paraId="30C7E420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F87799C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515BA6" w14:textId="63262C55" w:rsidR="006B51E4" w:rsidRPr="00EF00E1" w:rsidRDefault="006B51E4" w:rsidP="001A6348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1A6348"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</w:t>
      </w:r>
      <w:r w:rsidR="0035248C"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指定管理鳥獣</w:t>
      </w: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生息状況調査委託業務企画提案競技に参加します。</w:t>
      </w:r>
    </w:p>
    <w:p w14:paraId="4B359A17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2653354" w14:textId="77777777" w:rsidR="006B51E4" w:rsidRPr="00EF00E1" w:rsidRDefault="006B51E4" w:rsidP="006B51E4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○添付資料</w:t>
      </w:r>
    </w:p>
    <w:p w14:paraId="5F6F0896" w14:textId="38F97171" w:rsidR="006B51E4" w:rsidRPr="00EF00E1" w:rsidRDefault="006B51E4" w:rsidP="001A6348">
      <w:pPr>
        <w:ind w:firstLineChars="100" w:firstLine="23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　</w:t>
      </w:r>
      <w:r w:rsidRPr="00EF00E1">
        <w:rPr>
          <w:rFonts w:asciiTheme="minorEastAsia" w:eastAsiaTheme="minorEastAsia" w:hAnsiTheme="minorEastAsia" w:hint="eastAsia"/>
          <w:color w:val="000000" w:themeColor="text1"/>
          <w:spacing w:val="-10"/>
          <w:sz w:val="22"/>
          <w:szCs w:val="22"/>
        </w:rPr>
        <w:t>低密度下での調査実績およびデータ解析を行った実績</w:t>
      </w:r>
    </w:p>
    <w:p w14:paraId="41A951FC" w14:textId="67136A90" w:rsidR="006B51E4" w:rsidRPr="00EF00E1" w:rsidRDefault="006B51E4" w:rsidP="001A6348">
      <w:pPr>
        <w:ind w:firstLineChars="300" w:firstLine="71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別紙１のとおり（契約書等）　　　</w:t>
      </w:r>
    </w:p>
    <w:p w14:paraId="17BB152E" w14:textId="77777777" w:rsidR="006B51E4" w:rsidRPr="00EF00E1" w:rsidRDefault="006B51E4" w:rsidP="006B51E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F283703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D35BDC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77E4CE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担当者氏名</w:t>
      </w:r>
    </w:p>
    <w:p w14:paraId="4191A387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3B5314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　話</w:t>
      </w:r>
    </w:p>
    <w:p w14:paraId="7DEEE25B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06EB0D2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ＦＡＸ</w:t>
      </w:r>
    </w:p>
    <w:p w14:paraId="41825A8E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D8D380" w14:textId="77777777" w:rsidR="006B51E4" w:rsidRPr="00EF00E1" w:rsidRDefault="006B51E4" w:rsidP="006B51E4">
      <w:pPr>
        <w:ind w:leftChars="1800" w:left="4580" w:hangingChars="200" w:hanging="47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メール</w:t>
      </w:r>
    </w:p>
    <w:p w14:paraId="453BA865" w14:textId="77777777" w:rsidR="00A916AB" w:rsidRPr="00EF00E1" w:rsidRDefault="006B51E4" w:rsidP="00A916AB">
      <w:pPr>
        <w:widowControl/>
        <w:rPr>
          <w:rFonts w:asciiTheme="minorEastAsia" w:eastAsiaTheme="minorEastAsia" w:hAnsiTheme="minorEastAsia"/>
          <w:color w:val="000000" w:themeColor="text1"/>
        </w:rPr>
      </w:pPr>
      <w:r w:rsidRPr="00EF00E1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  <w:r w:rsidR="00A916AB" w:rsidRPr="00EF00E1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（別紙２）</w:t>
      </w:r>
    </w:p>
    <w:p w14:paraId="5D39088E" w14:textId="77777777" w:rsidR="00A916AB" w:rsidRPr="00EF00E1" w:rsidRDefault="00A916AB" w:rsidP="00A916AB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-10"/>
          <w:sz w:val="28"/>
          <w:szCs w:val="28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令和５年度指定管理鳥獣生息状況調査委託業務企画提案内容</w:t>
      </w:r>
    </w:p>
    <w:p w14:paraId="700A21D9" w14:textId="77777777" w:rsidR="00A916AB" w:rsidRPr="00EF00E1" w:rsidRDefault="00A916AB" w:rsidP="007A2FC1">
      <w:pPr>
        <w:widowControl/>
        <w:spacing w:line="-240" w:lineRule="auto"/>
        <w:jc w:val="center"/>
        <w:rPr>
          <w:rFonts w:asciiTheme="minorEastAsia" w:eastAsiaTheme="minorEastAsia" w:hAnsiTheme="minorEastAsia"/>
          <w:color w:val="000000" w:themeColor="text1"/>
          <w:spacing w:val="-10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20"/>
        <w:gridCol w:w="2583"/>
        <w:gridCol w:w="2508"/>
        <w:gridCol w:w="2617"/>
      </w:tblGrid>
      <w:tr w:rsidR="00EF00E1" w:rsidRPr="00EF00E1" w14:paraId="2F431DFB" w14:textId="77777777" w:rsidTr="007A2FC1">
        <w:trPr>
          <w:trHeight w:val="510"/>
        </w:trPr>
        <w:tc>
          <w:tcPr>
            <w:tcW w:w="4503" w:type="dxa"/>
            <w:gridSpan w:val="2"/>
            <w:vAlign w:val="center"/>
          </w:tcPr>
          <w:p w14:paraId="4FC1821C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企画提案項目</w:t>
            </w:r>
          </w:p>
        </w:tc>
        <w:tc>
          <w:tcPr>
            <w:tcW w:w="2508" w:type="dxa"/>
            <w:vAlign w:val="center"/>
          </w:tcPr>
          <w:p w14:paraId="4DA944D0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2617" w:type="dxa"/>
            <w:vAlign w:val="center"/>
          </w:tcPr>
          <w:p w14:paraId="71C1B4D4" w14:textId="77777777" w:rsidR="00A916AB" w:rsidRPr="00EF00E1" w:rsidRDefault="00A916AB" w:rsidP="007A2FC1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設定理由</w:t>
            </w:r>
          </w:p>
        </w:tc>
      </w:tr>
      <w:tr w:rsidR="00EF00E1" w:rsidRPr="00EF00E1" w14:paraId="0F353A75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3CE1EE7D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糞塊密度調査</w:t>
            </w:r>
          </w:p>
          <w:p w14:paraId="4287161D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痕跡調査</w:t>
            </w:r>
          </w:p>
        </w:tc>
        <w:tc>
          <w:tcPr>
            <w:tcW w:w="2583" w:type="dxa"/>
          </w:tcPr>
          <w:p w14:paraId="5368352B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5FCC9C4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4793E14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53FE83BB" w14:textId="77777777" w:rsidTr="007A2FC1">
        <w:trPr>
          <w:trHeight w:val="700"/>
        </w:trPr>
        <w:tc>
          <w:tcPr>
            <w:tcW w:w="1920" w:type="dxa"/>
            <w:vMerge/>
          </w:tcPr>
          <w:p w14:paraId="081044B1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7327F7E4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調査箇所数</w:t>
            </w:r>
          </w:p>
        </w:tc>
        <w:tc>
          <w:tcPr>
            <w:tcW w:w="2508" w:type="dxa"/>
          </w:tcPr>
          <w:p w14:paraId="5F5DCB81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C55007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22082571" w14:textId="77777777" w:rsidTr="007A2FC1">
        <w:trPr>
          <w:trHeight w:val="700"/>
        </w:trPr>
        <w:tc>
          <w:tcPr>
            <w:tcW w:w="1920" w:type="dxa"/>
            <w:vMerge/>
          </w:tcPr>
          <w:p w14:paraId="66107BDE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216CD2CF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調査体制</w:t>
            </w:r>
          </w:p>
        </w:tc>
        <w:tc>
          <w:tcPr>
            <w:tcW w:w="2508" w:type="dxa"/>
          </w:tcPr>
          <w:p w14:paraId="66E01CE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3EC18B41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61233B0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2D9117F3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ボイストラップ調査</w:t>
            </w:r>
          </w:p>
        </w:tc>
        <w:tc>
          <w:tcPr>
            <w:tcW w:w="2583" w:type="dxa"/>
          </w:tcPr>
          <w:p w14:paraId="32508C1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571AF46B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401F9133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604225A4" w14:textId="77777777" w:rsidTr="007A2FC1">
        <w:trPr>
          <w:trHeight w:val="700"/>
        </w:trPr>
        <w:tc>
          <w:tcPr>
            <w:tcW w:w="1920" w:type="dxa"/>
            <w:vMerge/>
          </w:tcPr>
          <w:p w14:paraId="53559877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15C6E98C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調査箇所数</w:t>
            </w:r>
          </w:p>
        </w:tc>
        <w:tc>
          <w:tcPr>
            <w:tcW w:w="2508" w:type="dxa"/>
          </w:tcPr>
          <w:p w14:paraId="0AFA4AF2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3F19EA6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1A54E613" w14:textId="77777777" w:rsidTr="007A2FC1">
        <w:trPr>
          <w:trHeight w:val="700"/>
        </w:trPr>
        <w:tc>
          <w:tcPr>
            <w:tcW w:w="1920" w:type="dxa"/>
            <w:vMerge/>
          </w:tcPr>
          <w:p w14:paraId="64AAF591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0D9BB89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測定方法</w:t>
            </w:r>
          </w:p>
        </w:tc>
        <w:tc>
          <w:tcPr>
            <w:tcW w:w="2508" w:type="dxa"/>
          </w:tcPr>
          <w:p w14:paraId="2A04FE1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C94FA59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43C345D3" w14:textId="77777777" w:rsidTr="007A2FC1">
        <w:trPr>
          <w:trHeight w:val="700"/>
        </w:trPr>
        <w:tc>
          <w:tcPr>
            <w:tcW w:w="1920" w:type="dxa"/>
            <w:vMerge/>
          </w:tcPr>
          <w:p w14:paraId="460B3427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36DCA06C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分析方法</w:t>
            </w:r>
          </w:p>
        </w:tc>
        <w:tc>
          <w:tcPr>
            <w:tcW w:w="2508" w:type="dxa"/>
          </w:tcPr>
          <w:p w14:paraId="49032A6C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97F4D4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2C799195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355A849F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出猟カレンダー</w:t>
            </w:r>
          </w:p>
        </w:tc>
        <w:tc>
          <w:tcPr>
            <w:tcW w:w="2583" w:type="dxa"/>
          </w:tcPr>
          <w:p w14:paraId="6C9EA0D9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分析方法</w:t>
            </w:r>
          </w:p>
        </w:tc>
        <w:tc>
          <w:tcPr>
            <w:tcW w:w="2508" w:type="dxa"/>
          </w:tcPr>
          <w:p w14:paraId="1C8DA3E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00D5FDE3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7A303E79" w14:textId="77777777" w:rsidTr="007A2FC1">
        <w:trPr>
          <w:trHeight w:val="700"/>
        </w:trPr>
        <w:tc>
          <w:tcPr>
            <w:tcW w:w="1920" w:type="dxa"/>
            <w:vMerge/>
          </w:tcPr>
          <w:p w14:paraId="4ED2C9BC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07921704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位置図</w:t>
            </w:r>
          </w:p>
        </w:tc>
        <w:tc>
          <w:tcPr>
            <w:tcW w:w="2508" w:type="dxa"/>
          </w:tcPr>
          <w:p w14:paraId="0A89AADB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5E6C421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39BD0E22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27D9AB29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越冬地調査</w:t>
            </w:r>
          </w:p>
        </w:tc>
        <w:tc>
          <w:tcPr>
            <w:tcW w:w="2583" w:type="dxa"/>
          </w:tcPr>
          <w:p w14:paraId="6487F977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調査時期</w:t>
            </w:r>
          </w:p>
        </w:tc>
        <w:tc>
          <w:tcPr>
            <w:tcW w:w="2508" w:type="dxa"/>
          </w:tcPr>
          <w:p w14:paraId="4F7A4590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0CB7E68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0B788162" w14:textId="77777777" w:rsidTr="007A2FC1">
        <w:trPr>
          <w:trHeight w:val="700"/>
        </w:trPr>
        <w:tc>
          <w:tcPr>
            <w:tcW w:w="1920" w:type="dxa"/>
            <w:vMerge/>
          </w:tcPr>
          <w:p w14:paraId="24D40A97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75A70D5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調査箇所数</w:t>
            </w:r>
          </w:p>
        </w:tc>
        <w:tc>
          <w:tcPr>
            <w:tcW w:w="2508" w:type="dxa"/>
          </w:tcPr>
          <w:p w14:paraId="24B764D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AA4B31F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6CECBBF7" w14:textId="77777777" w:rsidTr="007A2FC1">
        <w:trPr>
          <w:trHeight w:val="700"/>
        </w:trPr>
        <w:tc>
          <w:tcPr>
            <w:tcW w:w="1920" w:type="dxa"/>
            <w:vMerge/>
          </w:tcPr>
          <w:p w14:paraId="29084D44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3E88FA2D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調査体制</w:t>
            </w:r>
          </w:p>
        </w:tc>
        <w:tc>
          <w:tcPr>
            <w:tcW w:w="2508" w:type="dxa"/>
          </w:tcPr>
          <w:p w14:paraId="27F26D56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A593FAE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5B779215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4DB88D09" w14:textId="602B858E" w:rsidR="007A2FC1" w:rsidRPr="00EF00E1" w:rsidRDefault="007A2FC1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生息好適地予測</w:t>
            </w:r>
          </w:p>
        </w:tc>
        <w:tc>
          <w:tcPr>
            <w:tcW w:w="2583" w:type="dxa"/>
          </w:tcPr>
          <w:p w14:paraId="3C076FC8" w14:textId="3197FD3E" w:rsidR="007A2FC1" w:rsidRPr="00EF00E1" w:rsidRDefault="007A2FC1" w:rsidP="00FD2208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予測方法</w:t>
            </w:r>
          </w:p>
        </w:tc>
        <w:tc>
          <w:tcPr>
            <w:tcW w:w="2508" w:type="dxa"/>
          </w:tcPr>
          <w:p w14:paraId="04581983" w14:textId="77777777" w:rsidR="007A2FC1" w:rsidRPr="00EF00E1" w:rsidRDefault="007A2FC1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42D75F80" w14:textId="77777777" w:rsidR="007A2FC1" w:rsidRPr="00EF00E1" w:rsidRDefault="007A2FC1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643F2E33" w14:textId="77777777" w:rsidTr="007A2FC1">
        <w:trPr>
          <w:trHeight w:val="700"/>
        </w:trPr>
        <w:tc>
          <w:tcPr>
            <w:tcW w:w="1920" w:type="dxa"/>
            <w:vMerge/>
          </w:tcPr>
          <w:p w14:paraId="22CEB897" w14:textId="77777777" w:rsidR="007A2FC1" w:rsidRPr="00EF00E1" w:rsidRDefault="007A2FC1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6F8C370B" w14:textId="37040B66" w:rsidR="007A2FC1" w:rsidRPr="00EF00E1" w:rsidRDefault="007A2FC1" w:rsidP="00FD2208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分析方法</w:t>
            </w:r>
          </w:p>
        </w:tc>
        <w:tc>
          <w:tcPr>
            <w:tcW w:w="2508" w:type="dxa"/>
          </w:tcPr>
          <w:p w14:paraId="7128980E" w14:textId="77777777" w:rsidR="007A2FC1" w:rsidRPr="00EF00E1" w:rsidRDefault="007A2FC1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3D5E430D" w14:textId="77777777" w:rsidR="007A2FC1" w:rsidRPr="00EF00E1" w:rsidRDefault="007A2FC1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0EC2B286" w14:textId="77777777" w:rsidTr="007A2FC1">
        <w:trPr>
          <w:trHeight w:val="700"/>
        </w:trPr>
        <w:tc>
          <w:tcPr>
            <w:tcW w:w="1920" w:type="dxa"/>
            <w:vMerge w:val="restart"/>
          </w:tcPr>
          <w:p w14:paraId="50F3F70E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集落アンケート調査</w:t>
            </w:r>
          </w:p>
        </w:tc>
        <w:tc>
          <w:tcPr>
            <w:tcW w:w="2583" w:type="dxa"/>
          </w:tcPr>
          <w:p w14:paraId="3A59A589" w14:textId="77777777" w:rsidR="00A916AB" w:rsidRPr="00EF00E1" w:rsidRDefault="00A916AB" w:rsidP="00FD2208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調査方法</w:t>
            </w:r>
          </w:p>
        </w:tc>
        <w:tc>
          <w:tcPr>
            <w:tcW w:w="2508" w:type="dxa"/>
          </w:tcPr>
          <w:p w14:paraId="1C303D42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01AAC13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4175C35E" w14:textId="77777777" w:rsidTr="007A2FC1">
        <w:trPr>
          <w:trHeight w:val="700"/>
        </w:trPr>
        <w:tc>
          <w:tcPr>
            <w:tcW w:w="1920" w:type="dxa"/>
            <w:vMerge/>
          </w:tcPr>
          <w:p w14:paraId="5E476EDC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83" w:type="dxa"/>
          </w:tcPr>
          <w:p w14:paraId="7574D6E5" w14:textId="77777777" w:rsidR="00A916AB" w:rsidRPr="00EF00E1" w:rsidRDefault="00A916AB" w:rsidP="00FD2208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分析方法</w:t>
            </w:r>
          </w:p>
        </w:tc>
        <w:tc>
          <w:tcPr>
            <w:tcW w:w="2508" w:type="dxa"/>
          </w:tcPr>
          <w:p w14:paraId="1E64FB64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230CE9E5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F00E1" w:rsidRPr="00EF00E1" w14:paraId="7CCFFEEC" w14:textId="77777777" w:rsidTr="007A2FC1">
        <w:trPr>
          <w:trHeight w:val="700"/>
        </w:trPr>
        <w:tc>
          <w:tcPr>
            <w:tcW w:w="1920" w:type="dxa"/>
          </w:tcPr>
          <w:p w14:paraId="5DD4CA6F" w14:textId="77777777" w:rsidR="00A916AB" w:rsidRPr="00EF00E1" w:rsidRDefault="00A916AB" w:rsidP="00FD2208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asciiTheme="minorEastAsia" w:eastAsiaTheme="minorEastAsia" w:hAnsiTheme="minorEastAsia" w:hint="eastAsia"/>
                <w:color w:val="000000" w:themeColor="text1"/>
              </w:rPr>
              <w:t>その他提案事項</w:t>
            </w:r>
          </w:p>
        </w:tc>
        <w:tc>
          <w:tcPr>
            <w:tcW w:w="2583" w:type="dxa"/>
          </w:tcPr>
          <w:p w14:paraId="4766E3A2" w14:textId="77777777" w:rsidR="00A916AB" w:rsidRPr="00EF00E1" w:rsidRDefault="00A916AB" w:rsidP="00FD2208">
            <w:pPr>
              <w:ind w:left="2020" w:hangingChars="886" w:hanging="2020"/>
              <w:jc w:val="center"/>
              <w:rPr>
                <w:color w:val="000000" w:themeColor="text1"/>
                <w:szCs w:val="24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本事業の目的を達成</w:t>
            </w:r>
          </w:p>
          <w:p w14:paraId="5137997D" w14:textId="77777777" w:rsidR="00A916AB" w:rsidRPr="00EF00E1" w:rsidRDefault="00A916AB" w:rsidP="00FD2208">
            <w:pPr>
              <w:ind w:left="2020" w:hangingChars="886" w:hanging="202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F00E1">
              <w:rPr>
                <w:rFonts w:hint="eastAsia"/>
                <w:color w:val="000000" w:themeColor="text1"/>
                <w:szCs w:val="24"/>
              </w:rPr>
              <w:t>するための独自提案</w:t>
            </w:r>
          </w:p>
        </w:tc>
        <w:tc>
          <w:tcPr>
            <w:tcW w:w="2508" w:type="dxa"/>
          </w:tcPr>
          <w:p w14:paraId="5D082FDE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17" w:type="dxa"/>
          </w:tcPr>
          <w:p w14:paraId="1E21413A" w14:textId="77777777" w:rsidR="00A916AB" w:rsidRPr="00EF00E1" w:rsidRDefault="00A916AB" w:rsidP="00FD220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2738E0F" w14:textId="77777777" w:rsidR="00A916AB" w:rsidRPr="00EF00E1" w:rsidRDefault="00A916AB" w:rsidP="00A916AB">
      <w:pPr>
        <w:widowControl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＊１　記載内容に合わせて適宜項目幅を調整してください（複数ページ可）</w:t>
      </w:r>
    </w:p>
    <w:p w14:paraId="569620D6" w14:textId="55E37B15" w:rsidR="006B51E4" w:rsidRPr="00EF00E1" w:rsidRDefault="00A916AB" w:rsidP="00A916AB">
      <w:pPr>
        <w:widowControl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EF00E1">
        <w:rPr>
          <w:rFonts w:asciiTheme="minorEastAsia" w:eastAsiaTheme="minorEastAsia" w:hAnsiTheme="minorEastAsia" w:hint="eastAsia"/>
          <w:color w:val="000000" w:themeColor="text1"/>
          <w:szCs w:val="20"/>
        </w:rPr>
        <w:t>＊２　写真、図面、参考資料等は別途添付してください。</w:t>
      </w:r>
    </w:p>
    <w:bookmarkEnd w:id="0"/>
    <w:sectPr w:rsidR="006B51E4" w:rsidRPr="00EF00E1" w:rsidSect="007A2FC1">
      <w:footerReference w:type="default" r:id="rId8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2E1D" w14:textId="77777777" w:rsidR="007259ED" w:rsidRDefault="007259ED" w:rsidP="005A5C6E">
      <w:r>
        <w:separator/>
      </w:r>
    </w:p>
  </w:endnote>
  <w:endnote w:type="continuationSeparator" w:id="0">
    <w:p w14:paraId="7FF332DC" w14:textId="77777777" w:rsidR="007259ED" w:rsidRDefault="007259ED" w:rsidP="005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9ED7" w14:textId="77777777" w:rsidR="00E82C10" w:rsidRPr="00E82C10" w:rsidRDefault="00E82C10" w:rsidP="00E82C10">
    <w:pPr>
      <w:pStyle w:val="ae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4786" w14:textId="77777777" w:rsidR="007259ED" w:rsidRDefault="007259E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20270" w14:textId="77777777" w:rsidR="007259ED" w:rsidRDefault="007259ED" w:rsidP="005A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4098"/>
    <w:multiLevelType w:val="hybridMultilevel"/>
    <w:tmpl w:val="53DA52EA"/>
    <w:lvl w:ilvl="0" w:tplc="3CAAB772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50"/>
  <w:hyphenationZone w:val="0"/>
  <w:drawingGridHorizontalSpacing w:val="11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2F"/>
    <w:rsid w:val="00011426"/>
    <w:rsid w:val="000148AA"/>
    <w:rsid w:val="00031237"/>
    <w:rsid w:val="000326DB"/>
    <w:rsid w:val="00043AE4"/>
    <w:rsid w:val="00051655"/>
    <w:rsid w:val="0006130A"/>
    <w:rsid w:val="000727A2"/>
    <w:rsid w:val="000963B7"/>
    <w:rsid w:val="000A1C0D"/>
    <w:rsid w:val="000C5761"/>
    <w:rsid w:val="000D51AF"/>
    <w:rsid w:val="000D7501"/>
    <w:rsid w:val="000E4143"/>
    <w:rsid w:val="000F23AC"/>
    <w:rsid w:val="0010268C"/>
    <w:rsid w:val="001052EA"/>
    <w:rsid w:val="00107083"/>
    <w:rsid w:val="00110ED1"/>
    <w:rsid w:val="00117503"/>
    <w:rsid w:val="00120404"/>
    <w:rsid w:val="00140C14"/>
    <w:rsid w:val="0014466E"/>
    <w:rsid w:val="001458F4"/>
    <w:rsid w:val="001546D3"/>
    <w:rsid w:val="00155831"/>
    <w:rsid w:val="00190BF5"/>
    <w:rsid w:val="001A1C2F"/>
    <w:rsid w:val="001A6348"/>
    <w:rsid w:val="001B3310"/>
    <w:rsid w:val="001D5C5B"/>
    <w:rsid w:val="001E38DB"/>
    <w:rsid w:val="00203238"/>
    <w:rsid w:val="0020611B"/>
    <w:rsid w:val="00255646"/>
    <w:rsid w:val="00265333"/>
    <w:rsid w:val="002762CE"/>
    <w:rsid w:val="002C46AA"/>
    <w:rsid w:val="002E7154"/>
    <w:rsid w:val="002F4C78"/>
    <w:rsid w:val="00300EDF"/>
    <w:rsid w:val="0031240F"/>
    <w:rsid w:val="00323151"/>
    <w:rsid w:val="00327BDD"/>
    <w:rsid w:val="003303A8"/>
    <w:rsid w:val="00334C00"/>
    <w:rsid w:val="00335D55"/>
    <w:rsid w:val="0035248C"/>
    <w:rsid w:val="00364B12"/>
    <w:rsid w:val="00383194"/>
    <w:rsid w:val="003A3490"/>
    <w:rsid w:val="003A3695"/>
    <w:rsid w:val="003C79DB"/>
    <w:rsid w:val="003D0814"/>
    <w:rsid w:val="003E197F"/>
    <w:rsid w:val="003F0A2F"/>
    <w:rsid w:val="003F5D56"/>
    <w:rsid w:val="00406153"/>
    <w:rsid w:val="00413FC9"/>
    <w:rsid w:val="004254D9"/>
    <w:rsid w:val="00425847"/>
    <w:rsid w:val="00457B36"/>
    <w:rsid w:val="00467892"/>
    <w:rsid w:val="004726E4"/>
    <w:rsid w:val="00480311"/>
    <w:rsid w:val="004858C9"/>
    <w:rsid w:val="0048662F"/>
    <w:rsid w:val="00497653"/>
    <w:rsid w:val="004A3268"/>
    <w:rsid w:val="004B3E5C"/>
    <w:rsid w:val="004C5D7A"/>
    <w:rsid w:val="004F20A2"/>
    <w:rsid w:val="00514915"/>
    <w:rsid w:val="005245A9"/>
    <w:rsid w:val="00544064"/>
    <w:rsid w:val="0056068A"/>
    <w:rsid w:val="005861E3"/>
    <w:rsid w:val="005863A8"/>
    <w:rsid w:val="00592324"/>
    <w:rsid w:val="00592952"/>
    <w:rsid w:val="005A2955"/>
    <w:rsid w:val="005A40DE"/>
    <w:rsid w:val="005A5728"/>
    <w:rsid w:val="005A5C6E"/>
    <w:rsid w:val="005A649D"/>
    <w:rsid w:val="005C0221"/>
    <w:rsid w:val="005D48A3"/>
    <w:rsid w:val="005D6AC2"/>
    <w:rsid w:val="005D730D"/>
    <w:rsid w:val="0060583A"/>
    <w:rsid w:val="00616A9B"/>
    <w:rsid w:val="00661FE9"/>
    <w:rsid w:val="006B51E4"/>
    <w:rsid w:val="006B6385"/>
    <w:rsid w:val="006C349E"/>
    <w:rsid w:val="006C3C6E"/>
    <w:rsid w:val="006C4082"/>
    <w:rsid w:val="006D1C24"/>
    <w:rsid w:val="00723BF5"/>
    <w:rsid w:val="007259ED"/>
    <w:rsid w:val="00735F54"/>
    <w:rsid w:val="007565E8"/>
    <w:rsid w:val="0075779F"/>
    <w:rsid w:val="007878EB"/>
    <w:rsid w:val="007A2FC1"/>
    <w:rsid w:val="007B44E2"/>
    <w:rsid w:val="007C2933"/>
    <w:rsid w:val="007C30C4"/>
    <w:rsid w:val="007C3FE0"/>
    <w:rsid w:val="007C646D"/>
    <w:rsid w:val="007D16B1"/>
    <w:rsid w:val="00807E40"/>
    <w:rsid w:val="00811744"/>
    <w:rsid w:val="008313F0"/>
    <w:rsid w:val="00833852"/>
    <w:rsid w:val="008369CE"/>
    <w:rsid w:val="00843C8A"/>
    <w:rsid w:val="00854999"/>
    <w:rsid w:val="008827ED"/>
    <w:rsid w:val="00890E75"/>
    <w:rsid w:val="008D1A24"/>
    <w:rsid w:val="008D6A07"/>
    <w:rsid w:val="008F16D0"/>
    <w:rsid w:val="008F6170"/>
    <w:rsid w:val="009011D1"/>
    <w:rsid w:val="00901311"/>
    <w:rsid w:val="00901E1A"/>
    <w:rsid w:val="009062FE"/>
    <w:rsid w:val="009152CB"/>
    <w:rsid w:val="00933ACE"/>
    <w:rsid w:val="00935779"/>
    <w:rsid w:val="00966B80"/>
    <w:rsid w:val="00977011"/>
    <w:rsid w:val="009A0898"/>
    <w:rsid w:val="009A73DA"/>
    <w:rsid w:val="009B2374"/>
    <w:rsid w:val="009C3F21"/>
    <w:rsid w:val="009C675D"/>
    <w:rsid w:val="009D47B6"/>
    <w:rsid w:val="009E2AAF"/>
    <w:rsid w:val="009F1581"/>
    <w:rsid w:val="00A071CF"/>
    <w:rsid w:val="00A10D1A"/>
    <w:rsid w:val="00A37D17"/>
    <w:rsid w:val="00A55704"/>
    <w:rsid w:val="00A56577"/>
    <w:rsid w:val="00A67D50"/>
    <w:rsid w:val="00A84A59"/>
    <w:rsid w:val="00A86AF1"/>
    <w:rsid w:val="00A86CED"/>
    <w:rsid w:val="00A916AB"/>
    <w:rsid w:val="00AA1B62"/>
    <w:rsid w:val="00AA5290"/>
    <w:rsid w:val="00AA7A50"/>
    <w:rsid w:val="00AE2A9E"/>
    <w:rsid w:val="00B00AD5"/>
    <w:rsid w:val="00B00B73"/>
    <w:rsid w:val="00B032E2"/>
    <w:rsid w:val="00B0419E"/>
    <w:rsid w:val="00B106F9"/>
    <w:rsid w:val="00B141C9"/>
    <w:rsid w:val="00B308C5"/>
    <w:rsid w:val="00B36BFE"/>
    <w:rsid w:val="00B41713"/>
    <w:rsid w:val="00B54DE6"/>
    <w:rsid w:val="00B60821"/>
    <w:rsid w:val="00B61AB1"/>
    <w:rsid w:val="00B64ECB"/>
    <w:rsid w:val="00B77D6F"/>
    <w:rsid w:val="00B82E58"/>
    <w:rsid w:val="00B92BFA"/>
    <w:rsid w:val="00BC7E6F"/>
    <w:rsid w:val="00BD0A11"/>
    <w:rsid w:val="00BE594C"/>
    <w:rsid w:val="00C0221D"/>
    <w:rsid w:val="00C05795"/>
    <w:rsid w:val="00C17205"/>
    <w:rsid w:val="00C24709"/>
    <w:rsid w:val="00C25F62"/>
    <w:rsid w:val="00C33AB2"/>
    <w:rsid w:val="00C42A0B"/>
    <w:rsid w:val="00C56B15"/>
    <w:rsid w:val="00C57627"/>
    <w:rsid w:val="00C66ED3"/>
    <w:rsid w:val="00C7213D"/>
    <w:rsid w:val="00C85A41"/>
    <w:rsid w:val="00C9006D"/>
    <w:rsid w:val="00CA5A29"/>
    <w:rsid w:val="00CA5BBC"/>
    <w:rsid w:val="00CB69E7"/>
    <w:rsid w:val="00CB6C7D"/>
    <w:rsid w:val="00CC7A77"/>
    <w:rsid w:val="00CE3AC9"/>
    <w:rsid w:val="00CF3F13"/>
    <w:rsid w:val="00CF41A3"/>
    <w:rsid w:val="00CF7F21"/>
    <w:rsid w:val="00D11D48"/>
    <w:rsid w:val="00D22238"/>
    <w:rsid w:val="00D24B26"/>
    <w:rsid w:val="00D267C5"/>
    <w:rsid w:val="00D51099"/>
    <w:rsid w:val="00D5612F"/>
    <w:rsid w:val="00DA2F7E"/>
    <w:rsid w:val="00DB5AFD"/>
    <w:rsid w:val="00DC2BBD"/>
    <w:rsid w:val="00DE0762"/>
    <w:rsid w:val="00DE22F4"/>
    <w:rsid w:val="00DF790A"/>
    <w:rsid w:val="00E13A2A"/>
    <w:rsid w:val="00E21C73"/>
    <w:rsid w:val="00E3011D"/>
    <w:rsid w:val="00E32EC5"/>
    <w:rsid w:val="00E414F9"/>
    <w:rsid w:val="00E4419D"/>
    <w:rsid w:val="00E513E4"/>
    <w:rsid w:val="00E64D8E"/>
    <w:rsid w:val="00E82C10"/>
    <w:rsid w:val="00EC6B6C"/>
    <w:rsid w:val="00ED250D"/>
    <w:rsid w:val="00ED49F3"/>
    <w:rsid w:val="00ED7112"/>
    <w:rsid w:val="00EE3895"/>
    <w:rsid w:val="00EF00E1"/>
    <w:rsid w:val="00EF1F5C"/>
    <w:rsid w:val="00F12059"/>
    <w:rsid w:val="00F32B27"/>
    <w:rsid w:val="00F40492"/>
    <w:rsid w:val="00F509B6"/>
    <w:rsid w:val="00F52088"/>
    <w:rsid w:val="00F656DC"/>
    <w:rsid w:val="00F67876"/>
    <w:rsid w:val="00F728C8"/>
    <w:rsid w:val="00F74AA7"/>
    <w:rsid w:val="00F75B98"/>
    <w:rsid w:val="00F92634"/>
    <w:rsid w:val="00F950BB"/>
    <w:rsid w:val="00F9696A"/>
    <w:rsid w:val="00FC4F57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E2D0D5D"/>
  <w15:docId w15:val="{ED415206-4081-424F-9F41-8A5CF08E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D48A3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Note Heading"/>
    <w:basedOn w:val="a"/>
    <w:link w:val="a5"/>
    <w:uiPriority w:val="99"/>
    <w:rsid w:val="005D48A3"/>
    <w:pPr>
      <w:jc w:val="center"/>
    </w:pPr>
    <w:rPr>
      <w:color w:val="auto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5D48A3"/>
    <w:pPr>
      <w:jc w:val="right"/>
    </w:pPr>
    <w:rPr>
      <w:color w:val="auto"/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8">
    <w:name w:val="Body Text Indent"/>
    <w:basedOn w:val="a"/>
    <w:link w:val="a9"/>
    <w:uiPriority w:val="99"/>
    <w:rsid w:val="005D48A3"/>
    <w:pPr>
      <w:ind w:left="540" w:hanging="540"/>
    </w:pPr>
    <w:rPr>
      <w:color w:val="auto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rsid w:val="005D48A3"/>
    <w:pPr>
      <w:ind w:left="180"/>
    </w:pPr>
    <w:rPr>
      <w:color w:val="auto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rsid w:val="005D48A3"/>
    <w:pPr>
      <w:ind w:left="180" w:hanging="180"/>
    </w:pPr>
    <w:rPr>
      <w:color w:val="auto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D48A3"/>
    <w:rPr>
      <w:rFonts w:ascii="Century" w:hAnsi="Century" w:cs="ＭＳ 明朝"/>
      <w:color w:val="000000"/>
      <w:kern w:val="0"/>
      <w:sz w:val="16"/>
      <w:szCs w:val="16"/>
    </w:rPr>
  </w:style>
  <w:style w:type="paragraph" w:styleId="aa">
    <w:name w:val="Date"/>
    <w:basedOn w:val="a"/>
    <w:link w:val="ab"/>
    <w:uiPriority w:val="99"/>
    <w:rsid w:val="005D48A3"/>
    <w:rPr>
      <w:color w:val="auto"/>
    </w:rPr>
  </w:style>
  <w:style w:type="character" w:customStyle="1" w:styleId="ab">
    <w:name w:val="日付 (文字)"/>
    <w:basedOn w:val="a0"/>
    <w:link w:val="aa"/>
    <w:uiPriority w:val="99"/>
    <w:semiHidden/>
    <w:locked/>
    <w:rsid w:val="005D48A3"/>
    <w:rPr>
      <w:rFonts w:ascii="Century" w:hAnsi="Century" w:cs="ＭＳ 明朝"/>
      <w:color w:val="000000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3F0A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F0A2F"/>
    <w:rPr>
      <w:rFonts w:ascii="Century" w:hAnsi="Century" w:cs="ＭＳ 明朝"/>
      <w:color w:val="000000"/>
      <w:kern w:val="0"/>
      <w:sz w:val="21"/>
      <w:szCs w:val="21"/>
    </w:rPr>
  </w:style>
  <w:style w:type="table" w:styleId="af0">
    <w:name w:val="Grid Table Light"/>
    <w:basedOn w:val="a1"/>
    <w:uiPriority w:val="40"/>
    <w:rsid w:val="00CF7F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1">
    <w:name w:val="Table Grid"/>
    <w:basedOn w:val="a1"/>
    <w:uiPriority w:val="39"/>
    <w:rsid w:val="00CF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032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8F16D0"/>
    <w:pPr>
      <w:ind w:leftChars="400" w:left="840"/>
    </w:pPr>
  </w:style>
  <w:style w:type="character" w:styleId="af5">
    <w:name w:val="Hyperlink"/>
    <w:basedOn w:val="a0"/>
    <w:uiPriority w:val="99"/>
    <w:unhideWhenUsed/>
    <w:rsid w:val="00BD0A11"/>
    <w:rPr>
      <w:shadow w:val="0"/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C56B15"/>
    <w:rPr>
      <w:color w:val="605E5C"/>
      <w:shd w:val="clear" w:color="auto" w:fill="E1DFDD"/>
    </w:rPr>
  </w:style>
  <w:style w:type="paragraph" w:customStyle="1" w:styleId="Default">
    <w:name w:val="Default"/>
    <w:rsid w:val="00413FC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3A94-9697-4991-9A6A-296A5CA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373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（起案理由）</vt:lpstr>
    </vt:vector>
  </TitlesOfParts>
  <Company>青森県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80</cp:revision>
  <cp:lastPrinted>2023-08-09T08:45:00Z</cp:lastPrinted>
  <dcterms:created xsi:type="dcterms:W3CDTF">2017-04-19T11:42:00Z</dcterms:created>
  <dcterms:modified xsi:type="dcterms:W3CDTF">2023-08-17T01:00:00Z</dcterms:modified>
</cp:coreProperties>
</file>